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4E3" w:rsidRPr="006244E3" w:rsidRDefault="006244E3" w:rsidP="006244E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44E3" w:rsidRPr="006244E3" w:rsidRDefault="00433428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Uchwała Nr XXXVII/269</w:t>
      </w:r>
      <w:r w:rsidR="006244E3" w:rsidRPr="006244E3">
        <w:rPr>
          <w:rFonts w:ascii="Times New Roman" w:hAnsi="Times New Roman" w:cs="Times New Roman"/>
          <w:b/>
          <w:bCs/>
          <w:sz w:val="20"/>
          <w:szCs w:val="20"/>
        </w:rPr>
        <w:t>/14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Rady Gminy w Brudzeniu Dużym 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</w:t>
      </w:r>
      <w:r w:rsidR="00433428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z dnia 05 marca</w:t>
      </w:r>
      <w:bookmarkStart w:id="0" w:name="_GoBack"/>
      <w:bookmarkEnd w:id="0"/>
      <w:r w:rsidRPr="006244E3">
        <w:rPr>
          <w:rFonts w:ascii="Times New Roman" w:hAnsi="Times New Roman" w:cs="Times New Roman"/>
          <w:b/>
          <w:bCs/>
          <w:sz w:val="20"/>
          <w:szCs w:val="20"/>
        </w:rPr>
        <w:t xml:space="preserve"> 2014r.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>W sprawie : zmiany wieloletniej prognozy finansowej Gminy Brudzeń Duży na lata   2014 – 2033.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244E3">
        <w:rPr>
          <w:rFonts w:ascii="Times New Roman" w:hAnsi="Times New Roman" w:cs="Times New Roman"/>
          <w:color w:val="000000"/>
          <w:sz w:val="20"/>
          <w:szCs w:val="20"/>
        </w:rPr>
        <w:t xml:space="preserve">Na podstawie art. 18 ust. 2 pkt 15 ustawy z dnia 8 marca 1990r. o samorządzie gminnym (tekst jednolity z 2013 </w:t>
      </w:r>
      <w:proofErr w:type="spellStart"/>
      <w:r w:rsidRPr="006244E3">
        <w:rPr>
          <w:rFonts w:ascii="Times New Roman" w:hAnsi="Times New Roman" w:cs="Times New Roman"/>
          <w:color w:val="000000"/>
          <w:sz w:val="20"/>
          <w:szCs w:val="20"/>
        </w:rPr>
        <w:t>Dz.U</w:t>
      </w:r>
      <w:proofErr w:type="spellEnd"/>
      <w:r w:rsidRPr="006244E3">
        <w:rPr>
          <w:rFonts w:ascii="Times New Roman" w:hAnsi="Times New Roman" w:cs="Times New Roman"/>
          <w:color w:val="000000"/>
          <w:sz w:val="20"/>
          <w:szCs w:val="20"/>
        </w:rPr>
        <w:t xml:space="preserve">. poz. 594 z </w:t>
      </w:r>
      <w:proofErr w:type="spellStart"/>
      <w:r w:rsidRPr="006244E3">
        <w:rPr>
          <w:rFonts w:ascii="Times New Roman" w:hAnsi="Times New Roman" w:cs="Times New Roman"/>
          <w:color w:val="000000"/>
          <w:sz w:val="20"/>
          <w:szCs w:val="20"/>
        </w:rPr>
        <w:t>póź</w:t>
      </w:r>
      <w:proofErr w:type="spellEnd"/>
      <w:r w:rsidRPr="006244E3">
        <w:rPr>
          <w:rFonts w:ascii="Times New Roman" w:hAnsi="Times New Roman" w:cs="Times New Roman"/>
          <w:color w:val="000000"/>
          <w:sz w:val="20"/>
          <w:szCs w:val="20"/>
        </w:rPr>
        <w:t xml:space="preserve">. zmianami) art. 226, art. 227, art. 228, art. 231 ust. 1 i 2  ustawy z dnia 27 sierpnia 2009r. o finansach publicznych (tekst jednolity Dz. U. z 2013, poz. 885 z </w:t>
      </w:r>
      <w:proofErr w:type="spellStart"/>
      <w:r w:rsidRPr="006244E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6244E3">
        <w:rPr>
          <w:rFonts w:ascii="Times New Roman" w:hAnsi="Times New Roman" w:cs="Times New Roman"/>
          <w:color w:val="000000"/>
          <w:sz w:val="20"/>
          <w:szCs w:val="20"/>
        </w:rPr>
        <w:t xml:space="preserve">. zm.) w związku z art. 121 ust.8, art. 122 ust. 2 i 3 ustawy z dnia 27 sierpnia 2009 r. – Przepisy wprowadzające ustawę o finansach publicznych (tekst jednolity Dz. U. z 2009, Nr 157 poz. 1241 z </w:t>
      </w:r>
      <w:proofErr w:type="spellStart"/>
      <w:r w:rsidRPr="006244E3">
        <w:rPr>
          <w:rFonts w:ascii="Times New Roman" w:hAnsi="Times New Roman" w:cs="Times New Roman"/>
          <w:color w:val="000000"/>
          <w:sz w:val="20"/>
          <w:szCs w:val="20"/>
        </w:rPr>
        <w:t>późn</w:t>
      </w:r>
      <w:proofErr w:type="spellEnd"/>
      <w:r w:rsidRPr="006244E3">
        <w:rPr>
          <w:rFonts w:ascii="Times New Roman" w:hAnsi="Times New Roman" w:cs="Times New Roman"/>
          <w:color w:val="000000"/>
          <w:sz w:val="20"/>
          <w:szCs w:val="20"/>
        </w:rPr>
        <w:t xml:space="preserve">. zm.) art. 37 ustawy z dnia 7 grudnia 2012r. o zmianie niektórych ustaw w związku z realizacją ustawy budżetowej (Dz. U. 2012 poz. 1456 z </w:t>
      </w:r>
      <w:proofErr w:type="spellStart"/>
      <w:r w:rsidRPr="006244E3">
        <w:rPr>
          <w:rFonts w:ascii="Times New Roman" w:hAnsi="Times New Roman" w:cs="Times New Roman"/>
          <w:color w:val="000000"/>
          <w:sz w:val="20"/>
          <w:szCs w:val="20"/>
        </w:rPr>
        <w:t>póź</w:t>
      </w:r>
      <w:proofErr w:type="spellEnd"/>
      <w:r w:rsidRPr="006244E3">
        <w:rPr>
          <w:rFonts w:ascii="Times New Roman" w:hAnsi="Times New Roman" w:cs="Times New Roman"/>
          <w:color w:val="000000"/>
          <w:sz w:val="20"/>
          <w:szCs w:val="20"/>
        </w:rPr>
        <w:t xml:space="preserve">. zm.) oraz uchwały Nr XXXV/242/13 z dnia 30 grudnia 2013r. Rady Gminy w Brudzeniu Dużym na lata 2014 -2033 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>Rada Gminy w Brudzeniu Dużym uchwala, co następuje: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 xml:space="preserve">Zmianie ulega załącznik Nr 1 do Uchwały Nr XXXV/242/13 Rady Gminy w Brudzeniu Dużym z dnia 30.12.2013r. pn. "Wieloletnia Prognoza Finansowa", który otrzymuje brzmienie jak załącznik Nr 1 do niniejszej Uchwały oraz zmianie ulega załącznik Nr 2 do uchwały Nr XXXV/242/13 Rady Gminy w Brudzeniu </w:t>
      </w:r>
      <w:proofErr w:type="spellStart"/>
      <w:r w:rsidRPr="006244E3">
        <w:rPr>
          <w:rFonts w:ascii="Times New Roman" w:hAnsi="Times New Roman" w:cs="Times New Roman"/>
          <w:sz w:val="20"/>
          <w:szCs w:val="20"/>
        </w:rPr>
        <w:t>Duzym</w:t>
      </w:r>
      <w:proofErr w:type="spellEnd"/>
      <w:r w:rsidRPr="006244E3">
        <w:rPr>
          <w:rFonts w:ascii="Times New Roman" w:hAnsi="Times New Roman" w:cs="Times New Roman"/>
          <w:sz w:val="20"/>
          <w:szCs w:val="20"/>
        </w:rPr>
        <w:t xml:space="preserve"> z dnia 30.12.2013r. pn. "Wykaz przedsięwzięć do WPF", który otrzymuje brzmienie jak załącznik Nr 2 do niniejszej Uchwały.</w:t>
      </w:r>
    </w:p>
    <w:p w:rsidR="006244E3" w:rsidRPr="006244E3" w:rsidRDefault="006244E3" w:rsidP="006244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6244E3" w:rsidRPr="006244E3" w:rsidRDefault="006244E3" w:rsidP="006244E3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 xml:space="preserve">Upoważnia się Wójta Gminy </w:t>
      </w:r>
      <w:proofErr w:type="spellStart"/>
      <w:r w:rsidRPr="006244E3">
        <w:rPr>
          <w:rFonts w:ascii="Times New Roman" w:hAnsi="Times New Roman" w:cs="Times New Roman"/>
          <w:sz w:val="20"/>
          <w:szCs w:val="20"/>
        </w:rPr>
        <w:t>Brudzen</w:t>
      </w:r>
      <w:proofErr w:type="spellEnd"/>
      <w:r w:rsidRPr="006244E3">
        <w:rPr>
          <w:rFonts w:ascii="Times New Roman" w:hAnsi="Times New Roman" w:cs="Times New Roman"/>
          <w:sz w:val="20"/>
          <w:szCs w:val="20"/>
        </w:rPr>
        <w:t xml:space="preserve"> Duży do zaciągania zobowiązań:</w:t>
      </w:r>
    </w:p>
    <w:p w:rsidR="006244E3" w:rsidRPr="006244E3" w:rsidRDefault="006244E3" w:rsidP="006244E3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>związanych z realizacją zamieszczonych w prognozie przedsięwzięć wieloletnich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 xml:space="preserve">                  ujętych w załączniku nr 2,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 xml:space="preserve">      2. z tytułu umów, których realizacja w roku budżetowym i w latach następnych jest </w:t>
      </w:r>
      <w:r w:rsidRPr="006244E3">
        <w:rPr>
          <w:rFonts w:ascii="Times New Roman" w:hAnsi="Times New Roman" w:cs="Times New Roman"/>
          <w:sz w:val="20"/>
          <w:szCs w:val="20"/>
        </w:rPr>
        <w:tab/>
      </w:r>
      <w:r w:rsidRPr="006244E3">
        <w:rPr>
          <w:rFonts w:ascii="Times New Roman" w:hAnsi="Times New Roman" w:cs="Times New Roman"/>
          <w:sz w:val="20"/>
          <w:szCs w:val="20"/>
        </w:rPr>
        <w:tab/>
        <w:t>niezbędna do zapewnienia ciągłości działania jednostki i z których wynikające płatności wykraczają poza rok budżetowy.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>Wykonanie Uchwały powierza się Wójtowi Gminy.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244E3">
        <w:rPr>
          <w:rFonts w:ascii="Times New Roman" w:hAnsi="Times New Roman" w:cs="Times New Roman"/>
          <w:b/>
          <w:bCs/>
          <w:sz w:val="20"/>
          <w:szCs w:val="20"/>
        </w:rPr>
        <w:t>§ 4</w:t>
      </w:r>
    </w:p>
    <w:p w:rsidR="006244E3" w:rsidRPr="006244E3" w:rsidRDefault="006244E3" w:rsidP="006244E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>Uchwała wchodzi w życie z dniem podjęcia.</w:t>
      </w:r>
    </w:p>
    <w:p w:rsidR="006244E3" w:rsidRPr="006244E3" w:rsidRDefault="006244E3" w:rsidP="0062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E3" w:rsidRPr="006244E3" w:rsidRDefault="006244E3" w:rsidP="006244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244E3" w:rsidRPr="006244E3" w:rsidRDefault="006244E3" w:rsidP="0062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>Przewodniczący Rady Gminy</w:t>
      </w:r>
    </w:p>
    <w:p w:rsidR="006244E3" w:rsidRPr="006244E3" w:rsidRDefault="006244E3" w:rsidP="0062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244E3" w:rsidRPr="006244E3" w:rsidRDefault="006244E3" w:rsidP="0062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44E3">
        <w:rPr>
          <w:rFonts w:ascii="Times New Roman" w:hAnsi="Times New Roman" w:cs="Times New Roman"/>
          <w:sz w:val="20"/>
          <w:szCs w:val="20"/>
        </w:rPr>
        <w:t>Eugeniusz Kaim</w:t>
      </w:r>
    </w:p>
    <w:p w:rsidR="006244E3" w:rsidRPr="006244E3" w:rsidRDefault="006244E3" w:rsidP="0062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A3968" w:rsidRDefault="00FA3968"/>
    <w:sectPr w:rsidR="00FA3968" w:rsidSect="00F700D9">
      <w:pgSz w:w="11909" w:h="16834"/>
      <w:pgMar w:top="1440" w:right="1440" w:bottom="1440" w:left="144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E3"/>
    <w:rsid w:val="001E4862"/>
    <w:rsid w:val="0025018F"/>
    <w:rsid w:val="002C7043"/>
    <w:rsid w:val="003232FD"/>
    <w:rsid w:val="003613F5"/>
    <w:rsid w:val="00396BC5"/>
    <w:rsid w:val="00433428"/>
    <w:rsid w:val="00476E5D"/>
    <w:rsid w:val="00525DAE"/>
    <w:rsid w:val="006244E3"/>
    <w:rsid w:val="006C586E"/>
    <w:rsid w:val="00760C8C"/>
    <w:rsid w:val="00781F77"/>
    <w:rsid w:val="00812DDF"/>
    <w:rsid w:val="00847685"/>
    <w:rsid w:val="00864A16"/>
    <w:rsid w:val="009B75D9"/>
    <w:rsid w:val="009C60F3"/>
    <w:rsid w:val="00A01937"/>
    <w:rsid w:val="00A16531"/>
    <w:rsid w:val="00A54648"/>
    <w:rsid w:val="00A72976"/>
    <w:rsid w:val="00A770C6"/>
    <w:rsid w:val="00B534B9"/>
    <w:rsid w:val="00BE1FB7"/>
    <w:rsid w:val="00C1445A"/>
    <w:rsid w:val="00CA6209"/>
    <w:rsid w:val="00CB3112"/>
    <w:rsid w:val="00D2300E"/>
    <w:rsid w:val="00D969E7"/>
    <w:rsid w:val="00DF6422"/>
    <w:rsid w:val="00E61782"/>
    <w:rsid w:val="00F16201"/>
    <w:rsid w:val="00F35BBC"/>
    <w:rsid w:val="00FA3968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2014-03-27T10:19:00Z</dcterms:created>
  <dcterms:modified xsi:type="dcterms:W3CDTF">2014-04-29T08:13:00Z</dcterms:modified>
</cp:coreProperties>
</file>