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69" w:rsidRPr="005A0769" w:rsidRDefault="005A0769" w:rsidP="005A076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>Uchwała Nr XXII/167/17</w:t>
      </w:r>
    </w:p>
    <w:p w:rsidR="005A0769" w:rsidRPr="005A0769" w:rsidRDefault="005A0769" w:rsidP="005A076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5A0769" w:rsidRPr="005A0769" w:rsidRDefault="005A0769" w:rsidP="005A076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 xml:space="preserve">    z dnia 13 czerwca 2017r.</w:t>
      </w:r>
    </w:p>
    <w:p w:rsidR="005A0769" w:rsidRPr="005A0769" w:rsidRDefault="005A0769" w:rsidP="005A076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2017 – 2033.</w:t>
      </w:r>
    </w:p>
    <w:p w:rsidR="005A0769" w:rsidRPr="005A0769" w:rsidRDefault="005A0769" w:rsidP="005A076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769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5A0769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2016 Dz. U.  poz. 446 z </w:t>
      </w:r>
      <w:proofErr w:type="spellStart"/>
      <w:r w:rsidRPr="005A076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5A0769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5A0769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2016, poz. 1870 z </w:t>
      </w:r>
      <w:proofErr w:type="spellStart"/>
      <w:r w:rsidRPr="005A076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5A07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0769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5A0769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XVIII/133/16 z dnia 28 grudnia 2016r. Rady Gminy w Brudzeniu Dużym na lata 2017-2033 </w:t>
      </w:r>
    </w:p>
    <w:p w:rsidR="005A0769" w:rsidRPr="005A0769" w:rsidRDefault="005A0769" w:rsidP="005A076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Zmianie ulega załącznik Nr 1 do Uchwały Nr XVIII/133/16 Rady Gminy w Brudzeniu Dużym z dnia 28.12.2016r. pn. „Wieloletnia Prognoza Finansowa”, który otrzymuje brzmienie jak załącznik Nr 1 do niniejszej Uchwały oraz zmianie ulega załącznik Nr 2 do Uchwały Nr XVIII/133/16 Rady Gminy w Brudzeniu Dużym z dnia 28.12.2016r. pn. "Wykaz przedsięwzięć do WPF", który otrzymuje brzmienie jak załącznik Nr 2 do niniejszej Uchwały.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5A076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5A0769" w:rsidRPr="005A0769" w:rsidRDefault="005A0769" w:rsidP="005A076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69" w:rsidRPr="005A0769" w:rsidRDefault="005A0769" w:rsidP="005A0769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5A0769" w:rsidRPr="005A0769" w:rsidRDefault="005A0769" w:rsidP="005A0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769" w:rsidRPr="005A0769" w:rsidRDefault="005A0769" w:rsidP="005A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5A0769" w:rsidRPr="005A0769" w:rsidRDefault="005A0769" w:rsidP="005A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Rafał Nowak</w:t>
      </w:r>
    </w:p>
    <w:p w:rsidR="005A0769" w:rsidRPr="005A0769" w:rsidRDefault="005A0769" w:rsidP="005A0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5A0769" w:rsidRPr="005A0769" w:rsidRDefault="005A0769" w:rsidP="005A0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69" w:rsidRPr="005A0769" w:rsidRDefault="005A0769" w:rsidP="005A0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Calibri" w:hAnsi="Calibri" w:cs="Calibri"/>
          <w:sz w:val="24"/>
          <w:szCs w:val="24"/>
        </w:rPr>
        <w:tab/>
      </w:r>
      <w:r w:rsidRPr="005A0769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XVIII/133/16 Rady Gminy w Brudzeniu Dużym z dnia 28 grudnia 2016r. pn. "Wieloletnia Prognoza Finansowa" oraz załącznik Nr 2 do uchwały Nr XVIII/133/16 Rady Gminy w Brudzeniu Dużym z dnia 28 grudnia 2016r. pn. „Wykaz przedsięwzięć do WPF”.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2017 Nr XVIII/132/16 Rady Gminy Brudzeń Duży z dnia 28 grudnia 2016r. 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5A0769" w:rsidRPr="005A0769" w:rsidRDefault="005A0769" w:rsidP="005A0769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769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5A0769" w:rsidRPr="005A0769" w:rsidRDefault="005A0769" w:rsidP="005A0769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Dochody ogółem w 2017 roku kształtują się na poziomie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29 267 444,13</w:t>
      </w:r>
    </w:p>
    <w:p w:rsidR="005A0769" w:rsidRPr="005A0769" w:rsidRDefault="005A0769" w:rsidP="005A0769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 Zwiększono plan dochodów bieżących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658 939,13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Zmiana wynika ze zmian wprowadzonych Zarządzeniami Wójta Gminy Brudzeń Duży tj. ze zwiększenia dochodów bieżących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521 049,13</w:t>
      </w:r>
      <w:r w:rsidRPr="005A0769">
        <w:rPr>
          <w:rFonts w:ascii="Times New Roman" w:hAnsi="Times New Roman" w:cs="Times New Roman"/>
          <w:sz w:val="24"/>
          <w:szCs w:val="24"/>
        </w:rPr>
        <w:t xml:space="preserve"> oraz ze zmniejszenia dochodów bieżących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91 110,00</w:t>
      </w:r>
      <w:r w:rsidRPr="005A0769">
        <w:rPr>
          <w:rFonts w:ascii="Calibri" w:hAnsi="Calibri" w:cs="Calibri"/>
          <w:b/>
          <w:bCs/>
          <w:sz w:val="24"/>
          <w:szCs w:val="24"/>
        </w:rPr>
        <w:t>.</w:t>
      </w:r>
      <w:r w:rsidRPr="005A0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Bieżącą uchwałą zwiększa się plan dochodów bieżących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357 000,00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z tytułu odzyskania podatku VAT, otrzymania dotacji celowej, wpływu podatku od nieruchomości od </w:t>
      </w:r>
      <w:proofErr w:type="spellStart"/>
      <w:r w:rsidRPr="005A0769">
        <w:rPr>
          <w:rFonts w:ascii="Times New Roman" w:hAnsi="Times New Roman" w:cs="Times New Roman"/>
          <w:sz w:val="24"/>
          <w:szCs w:val="24"/>
        </w:rPr>
        <w:t>jgu</w:t>
      </w:r>
      <w:proofErr w:type="spellEnd"/>
      <w:r w:rsidRPr="005A0769">
        <w:rPr>
          <w:rFonts w:ascii="Times New Roman" w:hAnsi="Times New Roman" w:cs="Times New Roman"/>
          <w:sz w:val="24"/>
          <w:szCs w:val="24"/>
        </w:rPr>
        <w:t xml:space="preserve">, wpływu podatku od środków transportowych od </w:t>
      </w:r>
      <w:proofErr w:type="spellStart"/>
      <w:r w:rsidRPr="005A0769">
        <w:rPr>
          <w:rFonts w:ascii="Times New Roman" w:hAnsi="Times New Roman" w:cs="Times New Roman"/>
          <w:sz w:val="24"/>
          <w:szCs w:val="24"/>
        </w:rPr>
        <w:t>jgu</w:t>
      </w:r>
      <w:proofErr w:type="spellEnd"/>
      <w:r w:rsidRPr="005A0769">
        <w:rPr>
          <w:rFonts w:ascii="Times New Roman" w:hAnsi="Times New Roman" w:cs="Times New Roman"/>
          <w:sz w:val="24"/>
          <w:szCs w:val="24"/>
        </w:rPr>
        <w:t xml:space="preserve">, wpływu podatku dochodowego od osób fizycznych i prawnych ,podatku od nieruchomości i rolnego od osób fizycznych ponadplanowych dochodów w wyniku likwidacji lokaty oraz z tytułu alimentów ściąganych od komornika. Zmniejsza się plan dochodów bieżących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128 000,00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z tytułu zmniejszenia wpływu podatku od spadków i darowizn.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Dochody bieżące, w tym: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dochody z tytułu udziału we wpływach z podatku dochodowego od osób fizycznych i od osób prawnych zwiększono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 xml:space="preserve">163 000,00 </w:t>
      </w:r>
      <w:r w:rsidRPr="005A0769">
        <w:rPr>
          <w:rFonts w:ascii="Times New Roman" w:hAnsi="Times New Roman" w:cs="Times New Roman"/>
          <w:sz w:val="24"/>
          <w:szCs w:val="24"/>
        </w:rPr>
        <w:t xml:space="preserve">Kwota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są to ponadplanowe dochody za I kwartał 2017r. na podstawie sprawozdania z Urzędu Skarbowego. Z informacji przesłanej przez Ministerstwo Finansów w miesiącu styczniu 2017r. wynika, iż wpływy z tytułu udziału w podatku dochodowym od osób fizycznych będą wyższe niż zaplanowano w budżecie gminy na 2017r. w związku z powyższym urealniono plan dochodów z tego tytułu.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lastRenderedPageBreak/>
        <w:t xml:space="preserve">- podatki i opłaty zwiększono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40 225,00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z tytułu wpływu podatku od nieruchomości od </w:t>
      </w:r>
      <w:proofErr w:type="spellStart"/>
      <w:r w:rsidRPr="005A0769">
        <w:rPr>
          <w:rFonts w:ascii="Times New Roman" w:hAnsi="Times New Roman" w:cs="Times New Roman"/>
          <w:sz w:val="24"/>
          <w:szCs w:val="24"/>
        </w:rPr>
        <w:t>jgu</w:t>
      </w:r>
      <w:proofErr w:type="spellEnd"/>
      <w:r w:rsidRPr="005A0769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136 725,00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, wpływu podatku od środków transportowych od </w:t>
      </w:r>
      <w:proofErr w:type="spellStart"/>
      <w:r w:rsidRPr="005A0769">
        <w:rPr>
          <w:rFonts w:ascii="Times New Roman" w:hAnsi="Times New Roman" w:cs="Times New Roman"/>
          <w:sz w:val="24"/>
          <w:szCs w:val="24"/>
        </w:rPr>
        <w:t>jgu</w:t>
      </w:r>
      <w:proofErr w:type="spellEnd"/>
      <w:r w:rsidRPr="005A0769">
        <w:rPr>
          <w:rFonts w:ascii="Times New Roman" w:hAnsi="Times New Roman" w:cs="Times New Roman"/>
          <w:sz w:val="24"/>
          <w:szCs w:val="24"/>
        </w:rPr>
        <w:t xml:space="preserve">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1 500,00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, wpływu podatku od nieruchomości od osób fizycznych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15 000,00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oraz podatku rolnego od osób fizycznych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15 000,00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. Przewiduje się, iż wpływy z tych podatków będą wyższe niż zaplanowano w budżecie gminy na 2017r. Korekty dokonano na podstawie złożonych deklaracji przez podatników w miesiącu styczniu 2017r. Jednocześnie dokonano zmniejszenia podatków i opłat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128 000,00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z tytułu wpływu podatku od spadków i darowizn od osób fizycznych. W 2016r. z tego tytułu wpłynęła kwota 131 988,06. Jednak okazało się, że wpływy za I kwartał 2017r. są tak małe, że dochody nie zostaną zrealizowane do wysokości planu i dlatego należy dokonać korekty.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z tytułu dotacji i środków przeznaczonych na cele bieżące dochody zwiększono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14 000,00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w związku z przyznaniem dotacji celowej z tytułu pomocy finansowej ze Starostwa w Płocku dla OSP w Bądkowie Kościelnym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, dla OSP w Turzy Małej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dla OSP w Nowych Karwosiekach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oraz dla OSP w Siecieniu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(na pozostałą kwotę dotacji wpłynęły zmiany wprowadzone Zarządzeniami Wójta Gminy –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429 939,13</w:t>
      </w:r>
      <w:r w:rsidRPr="005A0769">
        <w:rPr>
          <w:rFonts w:ascii="Times New Roman" w:hAnsi="Times New Roman" w:cs="Times New Roman"/>
          <w:sz w:val="24"/>
          <w:szCs w:val="24"/>
        </w:rPr>
        <w:t>).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W 2018 roku dochody ogółem w tym dochody bieżące z tytułu udziału we pływach z podatku dochodowego od osób fizycznych zwiększono plan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95 000,00</w:t>
      </w:r>
      <w:r w:rsidRPr="005A0769">
        <w:rPr>
          <w:rFonts w:ascii="Times New Roman" w:hAnsi="Times New Roman" w:cs="Times New Roman"/>
          <w:sz w:val="24"/>
          <w:szCs w:val="24"/>
        </w:rPr>
        <w:t>. Przewiduje się, iż wpływy z tytułu udziału w podatku dochodowym od osób fizycznych będą wyższe niż zaplanowano.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3 500,00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z tytułu wpływu ponadplanowych dochodów za sprzedaż działek w miejscowości Lasotki. 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Wydatki ogółem w 2017 roku kolumna 2 zwiększono do kwoty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29 589 596,13.</w:t>
      </w:r>
    </w:p>
    <w:p w:rsidR="005A0769" w:rsidRPr="005A0769" w:rsidRDefault="005A0769" w:rsidP="005A0769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27 313 296,13.</w:t>
      </w:r>
      <w:r w:rsidRPr="005A0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 xml:space="preserve">24 000,00 </w:t>
      </w:r>
      <w:r w:rsidRPr="005A0769">
        <w:rPr>
          <w:rFonts w:ascii="Times New Roman" w:hAnsi="Times New Roman" w:cs="Times New Roman"/>
          <w:sz w:val="24"/>
          <w:szCs w:val="24"/>
        </w:rPr>
        <w:t xml:space="preserve">z przeznaczeniem na dofinansowanie komunikacji miejskiej. Kwota ta uległa zwiększeniu w związku z przedłużeniem linii komunikacji miejskiej do miejscowości </w:t>
      </w:r>
      <w:proofErr w:type="spellStart"/>
      <w:r w:rsidRPr="005A0769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A0769">
        <w:rPr>
          <w:rFonts w:ascii="Times New Roman" w:hAnsi="Times New Roman" w:cs="Times New Roman"/>
          <w:sz w:val="24"/>
          <w:szCs w:val="24"/>
        </w:rPr>
        <w:t>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14 000,00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w związku z przyznaniem dotacji przez Starostwo Powiatowe w Płocku na dofinansowanie wydatków bieżących związanych z prowadzeniem akcji ratowniczych na rzez </w:t>
      </w:r>
      <w:r w:rsidRPr="005A0769">
        <w:rPr>
          <w:rFonts w:ascii="Times New Roman" w:hAnsi="Times New Roman" w:cs="Times New Roman"/>
          <w:sz w:val="24"/>
          <w:szCs w:val="24"/>
        </w:rPr>
        <w:lastRenderedPageBreak/>
        <w:t xml:space="preserve">OSP w Bądkowie Kościelnym, Turzy  Małej, Nowych Karwosiekach i Siecieniu. Na utrzymanie, wyposażenie, wyszkolenie i zapewnienie gotowości bojowej jednostek OSP przyznano dotację w wysokości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17 000,00.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Zmiany wprowadzone Zarządzeniami Wójta Gminy w Brudzeniu Dużym dotyczą zwiększenia planu wydatków bieżących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522 289,13</w:t>
      </w:r>
      <w:r w:rsidRPr="005A0769">
        <w:rPr>
          <w:rFonts w:ascii="Times New Roman" w:hAnsi="Times New Roman" w:cs="Times New Roman"/>
          <w:sz w:val="24"/>
          <w:szCs w:val="24"/>
        </w:rPr>
        <w:t xml:space="preserve"> oraz zmniejszenia wydatków bieżących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92 350,00</w:t>
      </w:r>
      <w:r w:rsidRPr="005A0769">
        <w:rPr>
          <w:rFonts w:ascii="Calibri" w:hAnsi="Calibri" w:cs="Calibri"/>
          <w:b/>
          <w:bCs/>
          <w:sz w:val="24"/>
          <w:szCs w:val="24"/>
        </w:rPr>
        <w:t>.</w:t>
      </w:r>
      <w:r w:rsidRPr="005A0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  </w:t>
      </w:r>
      <w:r w:rsidRPr="005A0769">
        <w:rPr>
          <w:rFonts w:ascii="Times New Roman" w:hAnsi="Times New Roman" w:cs="Times New Roman"/>
          <w:sz w:val="24"/>
          <w:szCs w:val="24"/>
        </w:rPr>
        <w:tab/>
        <w:t xml:space="preserve">Uchwałą Rady Gminy w Brudzeniu Dużym zwiększa się również plan wydatków majątkowych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277 500,00</w:t>
      </w:r>
      <w:r w:rsidRPr="005A0769">
        <w:rPr>
          <w:rFonts w:ascii="Times New Roman" w:hAnsi="Times New Roman" w:cs="Times New Roman"/>
          <w:sz w:val="24"/>
          <w:szCs w:val="24"/>
        </w:rPr>
        <w:t>: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na zadaniu pn. „Modernizacja oczyszczalni ścieków w Bądkowie Kościelnym i Siecieniu etap II”. Jest to zadanie dwuletnie.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na realizację zadania majątkowego pn. „Zakup kserokopiarki dla Urzędu Gminy”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4 500,00</w:t>
      </w:r>
      <w:r w:rsidRPr="005A0769">
        <w:rPr>
          <w:rFonts w:ascii="Times New Roman" w:hAnsi="Times New Roman" w:cs="Times New Roman"/>
          <w:sz w:val="24"/>
          <w:szCs w:val="24"/>
        </w:rPr>
        <w:t>. Jest to zadanie jednoroczne.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170 000,00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w tym na realizację zadania pn. „Ekspertyza stanu ochrony przeciwpożarowej oraz wykonanie projektu obudowy pożarowej klatki schodowej w Zespole Szkół w Siecieniu”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70 000,00.</w:t>
      </w:r>
      <w:r w:rsidRPr="005A0769">
        <w:rPr>
          <w:rFonts w:ascii="Times New Roman" w:hAnsi="Times New Roman" w:cs="Times New Roman"/>
          <w:sz w:val="24"/>
          <w:szCs w:val="24"/>
        </w:rPr>
        <w:t xml:space="preserve"> Jest to zadanie jednoroczne oraz na realizację zadania pn. „Termomodernizacja budynków użyteczności publicznej na terenie Gmin Związku Gmin Regionu Płockiego”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5A0769">
        <w:rPr>
          <w:rFonts w:ascii="Times New Roman" w:hAnsi="Times New Roman" w:cs="Times New Roman"/>
          <w:sz w:val="24"/>
          <w:szCs w:val="24"/>
        </w:rPr>
        <w:t>. Jest to zadanie wieloletnie.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70 000,00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na realizację zadania majątkowego pn. „Budowa dróg osiedlowych w Brudzeniu Dużym”. Jest to zadanie wieloletnie. 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13 000,00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na realizację zadania majątkowego pn. „Wykonanie projektu  na budowę garażu dla OSP w Siecieniu”.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Zmniejsza się plan wydatków majątkowych na zadaniu pn. „Zakup samochodu strażackiego dla OSP w Bądkowie Kościelnym”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z uwagi na to, iż zadanie to nie będzie realizowane w 2017r.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Wydatki majątkowe zostały również zwiększone Uchwałą Rady Gminy w Brudzeniu Dużym Nr XXI/158/17 z dnia 13 kwietnia 2017r.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42 800,00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z przeznaczeniem na realizacje zadania pn. „Wymiana i montaż kotła CO wraz z osprzętem w zespole Szkół w Siecieniu”. Środki na ten cel zostały przeniesione w tym samym dziale i rozdziale z wydatków bieżących z zakupu materiałów i wyposażenia.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lastRenderedPageBreak/>
        <w:t>W 2018 roku zwiększono wydatki majątkowe w związku z realizacją zadania wieloletniego pn. „Modernizacja oczyszczalni ścieków w Bądkowie Kościelnym i Siecieniu etap II”.</w:t>
      </w: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        Wydatki bieżące na wynagrodzenia i składki od nich naliczane kolumna 11.1 zwiększono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8 559,08</w:t>
      </w:r>
      <w:r w:rsidRPr="005A0769">
        <w:rPr>
          <w:rFonts w:ascii="Times New Roman" w:hAnsi="Times New Roman" w:cs="Times New Roman"/>
          <w:sz w:val="24"/>
          <w:szCs w:val="24"/>
        </w:rPr>
        <w:t xml:space="preserve"> tj.  do kwoty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11  648 741,08</w:t>
      </w:r>
      <w:r w:rsidRPr="005A0769">
        <w:rPr>
          <w:rFonts w:ascii="Calibri" w:hAnsi="Calibri" w:cs="Calibri"/>
          <w:b/>
          <w:bCs/>
          <w:sz w:val="24"/>
          <w:szCs w:val="24"/>
        </w:rPr>
        <w:t>.</w:t>
      </w: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Wydatki związane z funkcjonowaniem organów jednostki samorządu terytorialnego zwiększono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4 500,00</w:t>
      </w:r>
      <w:r w:rsidRPr="005A0769">
        <w:rPr>
          <w:rFonts w:ascii="Times New Roman" w:hAnsi="Times New Roman" w:cs="Times New Roman"/>
          <w:sz w:val="24"/>
          <w:szCs w:val="24"/>
        </w:rPr>
        <w:t>. Zmiana wynika z realizacji budżetu w 2017 roku.</w:t>
      </w: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Calibri" w:hAnsi="Calibri" w:cs="Calibri"/>
          <w:sz w:val="24"/>
          <w:szCs w:val="24"/>
        </w:rPr>
      </w:pP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Wydatki objęte limitem, o którym mowa w art.226 ust. 3 pkt 4 ustawy kolumna 11.3, z tego: majątkowe kolumna 11.3.2  zwiększono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5A0769">
        <w:rPr>
          <w:rFonts w:ascii="Calibri" w:hAnsi="Calibri" w:cs="Calibri"/>
          <w:b/>
          <w:bCs/>
          <w:sz w:val="24"/>
          <w:szCs w:val="24"/>
        </w:rPr>
        <w:t>0 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 xml:space="preserve">000,00. </w:t>
      </w:r>
      <w:r w:rsidRPr="005A0769">
        <w:rPr>
          <w:rFonts w:ascii="Times New Roman" w:hAnsi="Times New Roman" w:cs="Times New Roman"/>
          <w:sz w:val="24"/>
          <w:szCs w:val="24"/>
        </w:rPr>
        <w:t xml:space="preserve">Zwiększenie planu dotyczy zadania pn. „Budowa dróg osiedlowych w Brudzeniu Dużym” –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70 000,00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, zadania „Modernizacja oczyszczalni ścieków w Bądkowie Kościelnym i Siecieniu etap II” –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. (wcześniej było to zadanie jednoroczne, na które zaplanowano wydatki w wysokości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) oraz zadania „Termomodernizacja budynków użyteczności publicznej na terenie Gmin Związku Gmin Regionu Płockiego” –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5A0769">
        <w:rPr>
          <w:rFonts w:ascii="Calibri" w:hAnsi="Calibri" w:cs="Calibri"/>
          <w:sz w:val="24"/>
          <w:szCs w:val="24"/>
        </w:rPr>
        <w:t>.</w:t>
      </w: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W 2018 roku wydatki objęte limitem, o którym mowa w art.226 ust. 3 pkt 4 ustawy kolumna 11.3, z tego: majątkowe kolumna 11.3.2 oraz wydatki inwestycyjne kontynuowane kolumna 11.4  zwiększono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95 000,00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w związku z realizacją zadania „Modernizacja oczyszczalni ścieków w Bądkowie Kościelnym i Siecieniu etap II”.</w:t>
      </w: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           Wydatki inwestycyjne kontynuowane kolumna 11.4 zwiększono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170 000,00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w związku z realizacją zadań pn. „Budowa dróg osiedlowych w Brudzeniu Dużym” oraz „Termomodernizacja budynków użyteczności publicznej na terenie Gmin Związku Gmin Regionu Płockiego”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Calibri" w:hAnsi="Calibri" w:cs="Calibri"/>
          <w:sz w:val="24"/>
          <w:szCs w:val="24"/>
        </w:rPr>
        <w:tab/>
      </w:r>
      <w:r w:rsidRPr="005A0769">
        <w:rPr>
          <w:rFonts w:ascii="Times New Roman" w:hAnsi="Times New Roman" w:cs="Times New Roman"/>
          <w:sz w:val="24"/>
          <w:szCs w:val="24"/>
        </w:rPr>
        <w:t xml:space="preserve">Nowe wydatki inwestycyjne zwiększono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50 300,00 tj</w:t>
      </w:r>
      <w:r w:rsidRPr="005A0769">
        <w:rPr>
          <w:rFonts w:ascii="Times New Roman" w:hAnsi="Times New Roman" w:cs="Times New Roman"/>
          <w:sz w:val="24"/>
          <w:szCs w:val="24"/>
        </w:rPr>
        <w:t xml:space="preserve">. do kwoty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731 300,00</w:t>
      </w:r>
      <w:r w:rsidRPr="005A0769">
        <w:rPr>
          <w:rFonts w:ascii="Calibri" w:hAnsi="Calibri" w:cs="Calibri"/>
          <w:b/>
          <w:bCs/>
          <w:sz w:val="24"/>
          <w:szCs w:val="24"/>
        </w:rPr>
        <w:t>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Zmiana dotyczy zwiększenia planu wydatków majątkowych w kwocie 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na realizację zadania pn. „Modernizacja oczyszczalni ścieków w Bądkowie Kościelnym i Siecieniu etap II”,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4 500,00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na realizację zadania pn. „Zakup kserokopiarki dla urzędu gminy”,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70 000,00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na realizację zadania pn. „Ekspertyza stanu ochrony przeciwpożarowej oraz wykonanie projektu obudowy pożarowej klatki schodowej w Zespole Szkół w Siecieniu”,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13 000,00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na realizację zadania pn. „Wykonanie projektu na budowę garażu dla OSP w Siecieniu” oraz na realizację zadania wprowadzone go Uchwałą Rady Gminy w Brudzeniu </w:t>
      </w:r>
      <w:r w:rsidRPr="005A0769">
        <w:rPr>
          <w:rFonts w:ascii="Times New Roman" w:hAnsi="Times New Roman" w:cs="Times New Roman"/>
          <w:sz w:val="24"/>
          <w:szCs w:val="24"/>
        </w:rPr>
        <w:lastRenderedPageBreak/>
        <w:t xml:space="preserve">Dużym Nr XXI/158/17 z dnia 13 kwietnia 2017 pn. „Wymiana i montaż kotła CO wraz z osprzętem w Zespole Szkół w Siecieniu”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42 800,00</w:t>
      </w:r>
      <w:r w:rsidRPr="005A0769">
        <w:rPr>
          <w:rFonts w:ascii="Times New Roman" w:hAnsi="Times New Roman" w:cs="Times New Roman"/>
          <w:sz w:val="24"/>
          <w:szCs w:val="24"/>
        </w:rPr>
        <w:t>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Nowe wydatki inwestycyjne zmniejszono o kwotę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na zadaniu pn. „Zakup samochodu strażackiego dla OSP w Bądkowie Kościelnym”. Zadanie nie będzie realizowane w 2017r.</w:t>
      </w:r>
    </w:p>
    <w:p w:rsidR="005A0769" w:rsidRPr="005A0769" w:rsidRDefault="005A0769" w:rsidP="005A0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W kolumnie 10.1 w roku 2018 Spłata kredytów, pożyczek i wykup papierów wartościowych dokonano sprostowania kwoty błędnie ujętej w poprzedniej Uchwale WPF.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Calibri" w:hAnsi="Calibri" w:cs="Calibri"/>
          <w:sz w:val="24"/>
          <w:szCs w:val="24"/>
        </w:rPr>
        <w:tab/>
        <w:t>.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769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5A0769" w:rsidRPr="005A0769" w:rsidRDefault="005A0769" w:rsidP="005A0769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5A0769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5A0769" w:rsidRPr="005A0769" w:rsidRDefault="005A0769" w:rsidP="005A0769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5A0769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5A0769" w:rsidRPr="005A0769" w:rsidRDefault="005A0769" w:rsidP="005A0769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„Budowa dróg osiedlowych w Brudzeniu Dużym”. Łączne nakłady finansowe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2 319 632,51</w:t>
      </w:r>
      <w:r w:rsidRPr="005A0769">
        <w:rPr>
          <w:rFonts w:ascii="Times New Roman" w:hAnsi="Times New Roman" w:cs="Times New Roman"/>
          <w:sz w:val="24"/>
          <w:szCs w:val="24"/>
        </w:rPr>
        <w:t xml:space="preserve">, limit wydatków w 2017 roku zwiększono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0769">
        <w:rPr>
          <w:rFonts w:ascii="Calibri" w:hAnsi="Calibri" w:cs="Calibri"/>
          <w:b/>
          <w:bCs/>
          <w:sz w:val="24"/>
          <w:szCs w:val="24"/>
        </w:rPr>
        <w:t>0 000,00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0769">
        <w:rPr>
          <w:rFonts w:ascii="Times New Roman" w:hAnsi="Times New Roman" w:cs="Times New Roman"/>
          <w:sz w:val="24"/>
          <w:szCs w:val="24"/>
        </w:rPr>
        <w:t xml:space="preserve"> Zwiększenie nastąpiło w wyniku pojawienia się nieprzewidzianych w zamówieniu robót, które zostały spowodowane kolizją z siecią niezinwentaryzowana w projekcie.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Calibri" w:hAnsi="Calibri" w:cs="Calibri"/>
          <w:b/>
          <w:bCs/>
          <w:sz w:val="24"/>
          <w:szCs w:val="24"/>
        </w:rPr>
        <w:t>-</w:t>
      </w:r>
      <w:r w:rsidRPr="005A0769">
        <w:rPr>
          <w:rFonts w:ascii="Times New Roman" w:hAnsi="Times New Roman" w:cs="Times New Roman"/>
          <w:sz w:val="24"/>
          <w:szCs w:val="24"/>
        </w:rPr>
        <w:t xml:space="preserve">„Termomodernizacja budynków użyteczności publicznej na terenie Gmin Związku Gmin Regionu Płockiego”. Łączne nakłady finansowe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800 000,00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 limit wydatków w 2017 roku zwiększono o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100 000,00.</w:t>
      </w:r>
      <w:r w:rsidRPr="005A0769">
        <w:rPr>
          <w:rFonts w:ascii="Times New Roman" w:hAnsi="Times New Roman" w:cs="Times New Roman"/>
          <w:sz w:val="24"/>
          <w:szCs w:val="24"/>
        </w:rPr>
        <w:t xml:space="preserve"> Zwiększenie nastąpiło w związku z pokryciem wkładu własnego, który został określony przez ZGRP.</w:t>
      </w: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-  „Modernizacja oczyszczalni ścieków w Bądkowie Kościelnym i Siecieniu etap II”. Łączne nakłady finansów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195 000,00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, limit wydatków w 2017 roku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, w 2018 roku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95 000,00</w:t>
      </w:r>
      <w:r w:rsidRPr="005A0769">
        <w:rPr>
          <w:rFonts w:ascii="Times New Roman" w:hAnsi="Times New Roman" w:cs="Times New Roman"/>
          <w:sz w:val="24"/>
          <w:szCs w:val="24"/>
        </w:rPr>
        <w:t>.</w:t>
      </w:r>
    </w:p>
    <w:p w:rsidR="005A0769" w:rsidRPr="005A0769" w:rsidRDefault="005A0769" w:rsidP="005A0769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A0769">
        <w:rPr>
          <w:rFonts w:ascii="Times New Roman" w:hAnsi="Times New Roman" w:cs="Times New Roman"/>
          <w:sz w:val="24"/>
          <w:szCs w:val="24"/>
        </w:rPr>
        <w:t xml:space="preserve">Zadanie zostało wprowadzone do Budżetu Gminy początkowo jako zadanie jednoroczne w kwocie </w:t>
      </w:r>
      <w:r w:rsidRPr="005A0769"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 w:rsidRPr="005A0769">
        <w:rPr>
          <w:rFonts w:ascii="Times New Roman" w:hAnsi="Times New Roman" w:cs="Times New Roman"/>
          <w:sz w:val="24"/>
          <w:szCs w:val="24"/>
        </w:rPr>
        <w:t xml:space="preserve">. Realizacja zadania ma na celu poprawę jakości oczyszczanych ścieków zgodnie z obowiązującymi standardami i zaleceniami pokontrolnymi Wojewódzkiego Inspektora Ochrony Środowiska. Poprawa infrastruktury inwestycji jest równa z karami grożącymi gminie za niezastosowanie się do wymogów WIOŚ. </w:t>
      </w:r>
    </w:p>
    <w:p w:rsidR="005A0769" w:rsidRPr="005A0769" w:rsidRDefault="005A0769" w:rsidP="005A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5B5B" w:rsidRDefault="00E95B5B">
      <w:bookmarkStart w:id="0" w:name="_GoBack"/>
      <w:bookmarkEnd w:id="0"/>
    </w:p>
    <w:sectPr w:rsidR="00E95B5B" w:rsidSect="00280EF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69"/>
    <w:rsid w:val="005A0769"/>
    <w:rsid w:val="00E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2017-08-02T09:45:00Z</dcterms:created>
  <dcterms:modified xsi:type="dcterms:W3CDTF">2017-08-02T09:46:00Z</dcterms:modified>
</cp:coreProperties>
</file>