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314781">
        <w:rPr>
          <w:rFonts w:ascii="Times New Roman" w:hAnsi="Times New Roman" w:cs="Times New Roman"/>
          <w:b/>
          <w:bCs/>
          <w:sz w:val="24"/>
          <w:szCs w:val="24"/>
        </w:rPr>
        <w:t xml:space="preserve">X/63/24 </w:t>
      </w:r>
      <w:bookmarkStart w:id="0" w:name="_GoBack"/>
      <w:bookmarkEnd w:id="0"/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FC22E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BD5A81">
        <w:rPr>
          <w:rFonts w:ascii="Times New Roman" w:hAnsi="Times New Roman" w:cs="Times New Roman"/>
          <w:b/>
          <w:bCs/>
          <w:sz w:val="24"/>
          <w:szCs w:val="24"/>
        </w:rPr>
        <w:t xml:space="preserve"> grudnia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2024 r.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4BD">
        <w:rPr>
          <w:rFonts w:ascii="Times New Roman" w:hAnsi="Times New Roman" w:cs="Times New Roman"/>
          <w:i/>
          <w:iCs/>
          <w:sz w:val="24"/>
          <w:szCs w:val="24"/>
        </w:rPr>
        <w:t>Na podstawie art. 18  ust. 2 pkt 4 ustawy z dnia 8 marca 1990 r. o samorządzie gminnym (tekst jednolity Dz. U. z 2024r. poz. 1465</w:t>
      </w:r>
      <w:r w:rsidR="00BD5A8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zm.</w:t>
      </w:r>
      <w:r w:rsidRPr="00D134BD">
        <w:rPr>
          <w:rFonts w:ascii="Times New Roman" w:hAnsi="Times New Roman" w:cs="Times New Roman"/>
          <w:i/>
          <w:iCs/>
          <w:sz w:val="24"/>
          <w:szCs w:val="24"/>
        </w:rPr>
        <w:t>) oraz art. 211, art. 212, art. 235 i art. 236  ustawy z dnia 27 sierpnia 2009 roku o finansach publicznych (tekst jednolity Dz. U.  z 202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D134BD">
        <w:rPr>
          <w:rFonts w:ascii="Times New Roman" w:hAnsi="Times New Roman" w:cs="Times New Roman"/>
          <w:i/>
          <w:iCs/>
          <w:sz w:val="24"/>
          <w:szCs w:val="24"/>
        </w:rPr>
        <w:t>r.poz. 1</w:t>
      </w:r>
      <w:r>
        <w:rPr>
          <w:rFonts w:ascii="Times New Roman" w:hAnsi="Times New Roman" w:cs="Times New Roman"/>
          <w:i/>
          <w:iCs/>
          <w:sz w:val="24"/>
          <w:szCs w:val="24"/>
        </w:rPr>
        <w:t>530</w:t>
      </w:r>
      <w:r w:rsidRPr="00D134BD">
        <w:rPr>
          <w:rFonts w:ascii="Times New Roman" w:hAnsi="Times New Roman" w:cs="Times New Roman"/>
          <w:i/>
          <w:iCs/>
          <w:sz w:val="24"/>
          <w:szCs w:val="24"/>
        </w:rPr>
        <w:t xml:space="preserve">  z </w:t>
      </w:r>
      <w:proofErr w:type="spellStart"/>
      <w:r w:rsidRPr="00D134BD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D134BD">
        <w:rPr>
          <w:rFonts w:ascii="Times New Roman" w:hAnsi="Times New Roman" w:cs="Times New Roman"/>
          <w:i/>
          <w:iCs/>
          <w:sz w:val="24"/>
          <w:szCs w:val="24"/>
        </w:rPr>
        <w:t xml:space="preserve">. zm.) Rada Gminy w Brudzeniu Dużym uchwala, co następuje: 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FC22EA"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ustala się dochody budżetu w łącznej kwocie 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D5A81"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FC22EA">
        <w:rPr>
          <w:rFonts w:ascii="Times New Roman" w:hAnsi="Times New Roman" w:cs="Times New Roman"/>
          <w:b/>
          <w:bCs/>
          <w:sz w:val="24"/>
          <w:szCs w:val="24"/>
        </w:rPr>
        <w:t> 189 301,54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zł.   </w:t>
      </w:r>
    </w:p>
    <w:p w:rsidR="00D134BD" w:rsidRPr="00D134BD" w:rsidRDefault="00FC22EA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) Dochody majątkowe </w:t>
      </w:r>
      <w:r>
        <w:rPr>
          <w:rFonts w:ascii="Times New Roman" w:hAnsi="Times New Roman" w:cs="Times New Roman"/>
          <w:sz w:val="24"/>
          <w:szCs w:val="24"/>
        </w:rPr>
        <w:t>zwiększa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 się o kwotę</w:t>
      </w:r>
      <w:r w:rsidR="00BD5A81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="00D134BD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hAnsi="Times New Roman" w:cs="Times New Roman"/>
          <w:b/>
          <w:bCs/>
          <w:sz w:val="24"/>
          <w:szCs w:val="24"/>
        </w:rPr>
        <w:t> 127 746,80</w:t>
      </w:r>
      <w:r w:rsidR="00D134BD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 zgodnie z załącznikiem Nr 1 do niniejszej uchwały zmieniającym załącznik Nr 1 do Uchwały Budżetowej na rok 2024 pn. „Dochody”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2. Zwiększa się wydatki budżetu ogółem o kwotę  </w:t>
      </w:r>
      <w:r w:rsidR="00FC22EA">
        <w:rPr>
          <w:rFonts w:ascii="Times New Roman" w:hAnsi="Times New Roman" w:cs="Times New Roman"/>
          <w:b/>
          <w:bCs/>
          <w:sz w:val="24"/>
          <w:szCs w:val="24"/>
        </w:rPr>
        <w:t xml:space="preserve">21 525,00 zł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ustala się wydatki budżetu w łącznej kwocie </w:t>
      </w:r>
      <w:r w:rsidR="00BD5A81">
        <w:rPr>
          <w:rFonts w:ascii="Times New Roman" w:hAnsi="Times New Roman" w:cs="Times New Roman"/>
          <w:b/>
          <w:bCs/>
          <w:sz w:val="24"/>
          <w:szCs w:val="24"/>
        </w:rPr>
        <w:t>67</w:t>
      </w:r>
      <w:r w:rsidR="00FC22EA">
        <w:rPr>
          <w:rFonts w:ascii="Times New Roman" w:hAnsi="Times New Roman" w:cs="Times New Roman"/>
          <w:b/>
          <w:bCs/>
          <w:sz w:val="24"/>
          <w:szCs w:val="24"/>
        </w:rPr>
        <w:t> 731 652,62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D134BD" w:rsidRPr="00D134BD" w:rsidRDefault="00FC22EA" w:rsidP="00D134BD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) Wydatki majątkowe </w:t>
      </w:r>
      <w:r w:rsidR="00CB408E">
        <w:rPr>
          <w:rFonts w:ascii="Times New Roman" w:hAnsi="Times New Roman" w:cs="Times New Roman"/>
          <w:sz w:val="24"/>
          <w:szCs w:val="24"/>
        </w:rPr>
        <w:t>zwiększa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 się o kwotę </w:t>
      </w:r>
      <w:r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="00D134BD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D134BD" w:rsidRPr="00D134BD">
        <w:rPr>
          <w:rFonts w:ascii="Times New Roman" w:hAnsi="Times New Roman" w:cs="Times New Roman"/>
          <w:sz w:val="24"/>
          <w:szCs w:val="24"/>
        </w:rPr>
        <w:t>tj. do kwoty</w:t>
      </w:r>
      <w:r w:rsidR="00D134BD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5A81">
        <w:rPr>
          <w:rFonts w:ascii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 242 619,72</w:t>
      </w:r>
      <w:r w:rsidR="00D134BD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D134BD" w:rsidRPr="00D134BD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414B94" w:rsidRPr="00D134BD" w:rsidRDefault="00414B94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D134BD">
        <w:rPr>
          <w:rFonts w:ascii="Times New Roman" w:hAnsi="Times New Roman" w:cs="Times New Roman"/>
          <w:sz w:val="24"/>
          <w:szCs w:val="24"/>
        </w:rPr>
        <w:tab/>
      </w:r>
      <w:r w:rsidRPr="00D134BD">
        <w:rPr>
          <w:rFonts w:ascii="Times New Roman" w:hAnsi="Times New Roman" w:cs="Times New Roman"/>
          <w:sz w:val="24"/>
          <w:szCs w:val="24"/>
        </w:rPr>
        <w:tab/>
        <w:t xml:space="preserve">              §2</w:t>
      </w:r>
    </w:p>
    <w:p w:rsidR="00D134BD" w:rsidRPr="00D134BD" w:rsidRDefault="00D134BD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BD5A81" w:rsidP="00BD5A81">
      <w:pPr>
        <w:tabs>
          <w:tab w:val="left" w:pos="142"/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134BD" w:rsidRPr="00D134BD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2024  nie objęte wykazem przedsięwzięć do wieloletniej prognozy finansowej.</w:t>
      </w:r>
    </w:p>
    <w:p w:rsidR="00D134BD" w:rsidRPr="00D134BD" w:rsidRDefault="00D134BD" w:rsidP="00D134BD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Wydatki budżetowe  gminy na zadania inwestycyjne na 2024 r nie objęte wykazem przedsięwzięć do wieloletniej prognozy finansowej po dokonanych</w:t>
      </w:r>
      <w:r w:rsidR="00963F6F">
        <w:rPr>
          <w:rFonts w:ascii="Times New Roman" w:hAnsi="Times New Roman" w:cs="Times New Roman"/>
          <w:sz w:val="24"/>
          <w:szCs w:val="24"/>
        </w:rPr>
        <w:t xml:space="preserve"> zmianach określa załącznik Nr 3</w:t>
      </w:r>
      <w:r w:rsidRPr="00D134BD">
        <w:rPr>
          <w:rFonts w:ascii="Times New Roman" w:hAnsi="Times New Roman" w:cs="Times New Roman"/>
          <w:sz w:val="24"/>
          <w:szCs w:val="24"/>
        </w:rPr>
        <w:t xml:space="preserve"> do niniejszej uchwały</w:t>
      </w:r>
    </w:p>
    <w:p w:rsidR="00D134BD" w:rsidRDefault="00D134BD" w:rsidP="00D134B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37EA">
        <w:rPr>
          <w:rFonts w:ascii="Times New Roman" w:hAnsi="Times New Roman" w:cs="Times New Roman"/>
          <w:bCs/>
          <w:sz w:val="24"/>
          <w:szCs w:val="24"/>
        </w:rPr>
        <w:lastRenderedPageBreak/>
        <w:t>§</w:t>
      </w:r>
      <w:r w:rsidR="00C851B7">
        <w:rPr>
          <w:rFonts w:ascii="Times New Roman" w:hAnsi="Times New Roman" w:cs="Times New Roman"/>
          <w:bCs/>
          <w:sz w:val="24"/>
          <w:szCs w:val="24"/>
        </w:rPr>
        <w:t>3</w:t>
      </w:r>
    </w:p>
    <w:p w:rsidR="00C851B7" w:rsidRPr="00EB2272" w:rsidRDefault="00C851B7" w:rsidP="00C851B7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851B7" w:rsidRDefault="00C851B7" w:rsidP="00C851B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Ustala się dochody i wydatki związane z realizacją zadań na podstawie umów- porozumień między jednostkami samorządu terytorialnego zgodnie z załącznikiem nr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49C1">
        <w:rPr>
          <w:rFonts w:ascii="Times New Roman" w:hAnsi="Times New Roman" w:cs="Times New Roman"/>
          <w:sz w:val="24"/>
          <w:szCs w:val="24"/>
        </w:rPr>
        <w:t>do niniejszej   uchwały</w:t>
      </w:r>
    </w:p>
    <w:p w:rsidR="00C851B7" w:rsidRDefault="00C851B7" w:rsidP="00D134B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851B7" w:rsidRPr="000537EA" w:rsidRDefault="00C851B7" w:rsidP="00D134B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537EA">
        <w:rPr>
          <w:rFonts w:ascii="Times New Roman" w:hAnsi="Times New Roman" w:cs="Times New Roman"/>
          <w:bCs/>
          <w:sz w:val="24"/>
          <w:szCs w:val="24"/>
        </w:rPr>
        <w:t>§</w:t>
      </w:r>
      <w:r>
        <w:rPr>
          <w:rFonts w:ascii="Times New Roman" w:hAnsi="Times New Roman" w:cs="Times New Roman"/>
          <w:bCs/>
          <w:sz w:val="24"/>
          <w:szCs w:val="24"/>
        </w:rPr>
        <w:t>4</w:t>
      </w:r>
    </w:p>
    <w:p w:rsidR="00D134BD" w:rsidRPr="00D134BD" w:rsidRDefault="00D134BD" w:rsidP="00D134B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0"/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Wykonanie uchwały powierza się Wójtowi Gminy.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§</w:t>
      </w:r>
      <w:r w:rsidR="001D27A3">
        <w:rPr>
          <w:rFonts w:ascii="Times New Roman" w:hAnsi="Times New Roman" w:cs="Times New Roman"/>
          <w:sz w:val="24"/>
          <w:szCs w:val="24"/>
        </w:rPr>
        <w:t>5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2024 r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Przewodniczący Rady Gminy  w  Brudzeniu Dużym</w:t>
      </w:r>
    </w:p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Default="00D134BD" w:rsidP="00D134BD"/>
    <w:p w:rsidR="001D27A3" w:rsidRDefault="001D27A3" w:rsidP="00D134BD"/>
    <w:p w:rsidR="001D27A3" w:rsidRDefault="001D27A3" w:rsidP="00D134BD"/>
    <w:p w:rsidR="001D27A3" w:rsidRDefault="001D27A3" w:rsidP="00D134BD"/>
    <w:p w:rsidR="001D27A3" w:rsidRDefault="001D27A3" w:rsidP="00D134BD"/>
    <w:p w:rsidR="00FC22EA" w:rsidRDefault="00FC22EA" w:rsidP="00D134BD"/>
    <w:p w:rsidR="00FC22EA" w:rsidRDefault="00FC22EA" w:rsidP="00D134BD"/>
    <w:p w:rsidR="00FC22EA" w:rsidRDefault="00FC22EA" w:rsidP="00D134BD"/>
    <w:p w:rsidR="00C851B7" w:rsidRDefault="00C851B7" w:rsidP="00D134BD"/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4BD">
        <w:rPr>
          <w:rFonts w:ascii="Times New Roman" w:hAnsi="Times New Roman" w:cs="Times New Roman"/>
          <w:b/>
          <w:bCs/>
          <w:sz w:val="28"/>
          <w:szCs w:val="28"/>
        </w:rPr>
        <w:lastRenderedPageBreak/>
        <w:t>Uzasadnienie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34BD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Zwiększa się plan dochodów </w:t>
      </w:r>
      <w:r w:rsidR="00FC22EA">
        <w:rPr>
          <w:rFonts w:ascii="Times New Roman" w:hAnsi="Times New Roman" w:cs="Times New Roman"/>
          <w:sz w:val="24"/>
          <w:szCs w:val="24"/>
        </w:rPr>
        <w:t>majątkowych</w:t>
      </w:r>
      <w:r w:rsidRPr="00D134BD">
        <w:rPr>
          <w:rFonts w:ascii="Times New Roman" w:hAnsi="Times New Roman" w:cs="Times New Roman"/>
          <w:sz w:val="24"/>
          <w:szCs w:val="24"/>
        </w:rPr>
        <w:t xml:space="preserve"> w kwocie </w:t>
      </w:r>
      <w:r w:rsidR="00FC22EA"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dotyczą:</w:t>
      </w:r>
    </w:p>
    <w:p w:rsidR="00185DCC" w:rsidRPr="00185DCC" w:rsidRDefault="00944223" w:rsidP="00185D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</w:t>
      </w:r>
      <w:r w:rsidR="00E11C0B" w:rsidRPr="00E11C0B"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60016</w:t>
      </w:r>
      <w:r w:rsidR="00E11C0B" w:rsidRPr="00E11C0B">
        <w:rPr>
          <w:rFonts w:ascii="Times New Roman" w:hAnsi="Times New Roman" w:cs="Times New Roman"/>
          <w:sz w:val="24"/>
          <w:szCs w:val="24"/>
        </w:rPr>
        <w:t xml:space="preserve"> zwiększa się plan dochodów </w:t>
      </w:r>
      <w:r w:rsidR="00185DCC">
        <w:rPr>
          <w:rFonts w:ascii="Times New Roman" w:hAnsi="Times New Roman" w:cs="Times New Roman"/>
          <w:sz w:val="24"/>
          <w:szCs w:val="24"/>
        </w:rPr>
        <w:t>majątkowych</w:t>
      </w:r>
      <w:r w:rsidR="00E11C0B" w:rsidRPr="00E11C0B">
        <w:rPr>
          <w:rFonts w:ascii="Times New Roman" w:hAnsi="Times New Roman" w:cs="Times New Roman"/>
          <w:sz w:val="24"/>
          <w:szCs w:val="24"/>
        </w:rPr>
        <w:t xml:space="preserve"> w kwocie </w:t>
      </w:r>
      <w:r w:rsidR="00185DCC"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="00E11C0B"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185DCC" w:rsidRPr="00185DCC">
        <w:rPr>
          <w:rFonts w:ascii="Times New Roman" w:hAnsi="Times New Roman" w:cs="Times New Roman"/>
          <w:bCs/>
          <w:sz w:val="24"/>
          <w:szCs w:val="24"/>
        </w:rPr>
        <w:t>z tytułu</w:t>
      </w:r>
      <w:r w:rsidR="00185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udzielenia dotacji ze środków finansowych budżetu </w:t>
      </w:r>
      <w:r w:rsidR="00185DCC">
        <w:rPr>
          <w:rFonts w:ascii="Times New Roman" w:hAnsi="Times New Roman" w:cs="Times New Roman"/>
          <w:sz w:val="24"/>
          <w:szCs w:val="24"/>
        </w:rPr>
        <w:t>Gminy Tłuchowo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 na realizację zadania pn. „Wykonanie dokumentacji projektowej dla przebudowy drogi gminnej relacji Turza Wielka - Trzcianka o długości 1081 m” zgodnie z zawartą umową  Nr </w:t>
      </w:r>
      <w:r w:rsidR="00185DCC">
        <w:rPr>
          <w:rFonts w:ascii="Times New Roman" w:hAnsi="Times New Roman" w:cs="Times New Roman"/>
          <w:sz w:val="24"/>
          <w:szCs w:val="24"/>
        </w:rPr>
        <w:t>106/2024 z dnia 18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 </w:t>
      </w:r>
      <w:r w:rsidR="00185DCC">
        <w:rPr>
          <w:rFonts w:ascii="Times New Roman" w:hAnsi="Times New Roman" w:cs="Times New Roman"/>
          <w:sz w:val="24"/>
          <w:szCs w:val="24"/>
        </w:rPr>
        <w:t>grudnia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 2024 r.</w:t>
      </w:r>
    </w:p>
    <w:p w:rsidR="00185DCC" w:rsidRPr="00185DCC" w:rsidRDefault="00185DCC" w:rsidP="00185D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166" w:rsidRPr="00035166" w:rsidRDefault="00035166" w:rsidP="00185D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166" w:rsidRPr="00944223" w:rsidRDefault="00035166" w:rsidP="000351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34BD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Zwiększa się plan wydatków </w:t>
      </w:r>
      <w:r w:rsidR="00185DCC">
        <w:rPr>
          <w:rFonts w:ascii="Times New Roman" w:hAnsi="Times New Roman" w:cs="Times New Roman"/>
          <w:sz w:val="24"/>
          <w:szCs w:val="24"/>
        </w:rPr>
        <w:t>majątkowych</w:t>
      </w:r>
      <w:r w:rsidRPr="00D134BD">
        <w:rPr>
          <w:rFonts w:ascii="Times New Roman" w:hAnsi="Times New Roman" w:cs="Times New Roman"/>
          <w:sz w:val="24"/>
          <w:szCs w:val="24"/>
        </w:rPr>
        <w:t xml:space="preserve"> w kwocie  </w:t>
      </w:r>
      <w:r w:rsidR="00185DCC"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 :</w:t>
      </w:r>
    </w:p>
    <w:p w:rsidR="00185DCC" w:rsidRPr="00185DCC" w:rsidRDefault="005774E6" w:rsidP="00185D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134BD"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</w:t>
      </w:r>
      <w:r w:rsidRPr="00D134B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60016</w:t>
      </w:r>
      <w:r w:rsidRPr="00D134BD">
        <w:rPr>
          <w:rFonts w:ascii="Times New Roman" w:hAnsi="Times New Roman" w:cs="Times New Roman"/>
          <w:sz w:val="24"/>
          <w:szCs w:val="24"/>
        </w:rPr>
        <w:t xml:space="preserve"> </w:t>
      </w:r>
      <w:r w:rsidR="00185DCC">
        <w:rPr>
          <w:rFonts w:ascii="Times New Roman" w:hAnsi="Times New Roman" w:cs="Times New Roman"/>
          <w:sz w:val="24"/>
          <w:szCs w:val="24"/>
        </w:rPr>
        <w:t>zwiększa</w:t>
      </w:r>
      <w:r w:rsidRPr="00D134BD">
        <w:rPr>
          <w:rFonts w:ascii="Times New Roman" w:hAnsi="Times New Roman" w:cs="Times New Roman"/>
          <w:sz w:val="24"/>
          <w:szCs w:val="24"/>
        </w:rPr>
        <w:t xml:space="preserve">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D134BD">
        <w:rPr>
          <w:rFonts w:ascii="Times New Roman" w:hAnsi="Times New Roman" w:cs="Times New Roman"/>
          <w:sz w:val="24"/>
          <w:szCs w:val="24"/>
        </w:rPr>
        <w:t xml:space="preserve"> majątkowych w kwocie </w:t>
      </w:r>
      <w:r w:rsidR="00185DCC">
        <w:rPr>
          <w:rFonts w:ascii="Times New Roman" w:hAnsi="Times New Roman" w:cs="Times New Roman"/>
          <w:b/>
          <w:bCs/>
          <w:sz w:val="24"/>
          <w:szCs w:val="24"/>
        </w:rPr>
        <w:t>21 525,00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bCs/>
          <w:sz w:val="24"/>
          <w:szCs w:val="24"/>
        </w:rPr>
        <w:t>na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</w:rPr>
        <w:t>realizacji zadania pn.</w:t>
      </w:r>
      <w:r w:rsidRPr="003A52AE">
        <w:rPr>
          <w:rFonts w:ascii="Times New Roman" w:hAnsi="Times New Roman" w:cs="Times New Roman"/>
          <w:sz w:val="24"/>
          <w:szCs w:val="24"/>
        </w:rPr>
        <w:t xml:space="preserve"> 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„Wykonanie dokumentacji projektowej dla przebudowy drogi gminnej relacji Turza Wielka - Trzcianka o długości 1081 m” zgodnie z zawartą umową  Nr </w:t>
      </w:r>
      <w:r w:rsidR="00185DCC">
        <w:rPr>
          <w:rFonts w:ascii="Times New Roman" w:hAnsi="Times New Roman" w:cs="Times New Roman"/>
          <w:sz w:val="24"/>
          <w:szCs w:val="24"/>
        </w:rPr>
        <w:t>106/2024 z dnia 18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 </w:t>
      </w:r>
      <w:r w:rsidR="00185DCC">
        <w:rPr>
          <w:rFonts w:ascii="Times New Roman" w:hAnsi="Times New Roman" w:cs="Times New Roman"/>
          <w:sz w:val="24"/>
          <w:szCs w:val="24"/>
        </w:rPr>
        <w:t>grudnia</w:t>
      </w:r>
      <w:r w:rsidR="00185DCC" w:rsidRPr="00185DCC">
        <w:rPr>
          <w:rFonts w:ascii="Times New Roman" w:hAnsi="Times New Roman" w:cs="Times New Roman"/>
          <w:sz w:val="24"/>
          <w:szCs w:val="24"/>
        </w:rPr>
        <w:t xml:space="preserve"> 2024 r.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066" w:rsidRDefault="003E5066"/>
    <w:p w:rsidR="00CB408E" w:rsidRDefault="00CB408E"/>
    <w:sectPr w:rsidR="00CB408E" w:rsidSect="00902A64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65" w:rsidRDefault="008E1F65">
      <w:pPr>
        <w:spacing w:after="0" w:line="240" w:lineRule="auto"/>
      </w:pPr>
      <w:r>
        <w:separator/>
      </w:r>
    </w:p>
  </w:endnote>
  <w:endnote w:type="continuationSeparator" w:id="0">
    <w:p w:rsidR="008E1F65" w:rsidRDefault="008E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64" w:rsidRDefault="00D134BD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314781">
      <w:rPr>
        <w:noProof/>
      </w:rPr>
      <w:t>1</w:t>
    </w:r>
    <w:r>
      <w:fldChar w:fldCharType="end"/>
    </w:r>
  </w:p>
  <w:p w:rsidR="00902A64" w:rsidRDefault="008E1F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65" w:rsidRDefault="008E1F65">
      <w:pPr>
        <w:spacing w:after="0" w:line="240" w:lineRule="auto"/>
      </w:pPr>
      <w:r>
        <w:separator/>
      </w:r>
    </w:p>
  </w:footnote>
  <w:footnote w:type="continuationSeparator" w:id="0">
    <w:p w:rsidR="008E1F65" w:rsidRDefault="008E1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8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2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5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194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3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6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0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3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BD"/>
    <w:rsid w:val="00035166"/>
    <w:rsid w:val="000537EA"/>
    <w:rsid w:val="0007738A"/>
    <w:rsid w:val="00096ADE"/>
    <w:rsid w:val="000D0EF8"/>
    <w:rsid w:val="0016014E"/>
    <w:rsid w:val="00180E4D"/>
    <w:rsid w:val="00185DCC"/>
    <w:rsid w:val="001D27A3"/>
    <w:rsid w:val="002A3367"/>
    <w:rsid w:val="002D18E7"/>
    <w:rsid w:val="003007DC"/>
    <w:rsid w:val="00314781"/>
    <w:rsid w:val="003A52AE"/>
    <w:rsid w:val="003B28B3"/>
    <w:rsid w:val="003E5066"/>
    <w:rsid w:val="00414B94"/>
    <w:rsid w:val="004839EB"/>
    <w:rsid w:val="005774E6"/>
    <w:rsid w:val="00595980"/>
    <w:rsid w:val="005D3441"/>
    <w:rsid w:val="005D4C5B"/>
    <w:rsid w:val="00611AC4"/>
    <w:rsid w:val="00615FED"/>
    <w:rsid w:val="00796FE5"/>
    <w:rsid w:val="007B68DF"/>
    <w:rsid w:val="007F7FDA"/>
    <w:rsid w:val="00834888"/>
    <w:rsid w:val="008A0EB7"/>
    <w:rsid w:val="008E1F65"/>
    <w:rsid w:val="00944223"/>
    <w:rsid w:val="00963F6F"/>
    <w:rsid w:val="009F1ACE"/>
    <w:rsid w:val="00A10CEB"/>
    <w:rsid w:val="00A70ACB"/>
    <w:rsid w:val="00BD5A81"/>
    <w:rsid w:val="00C20D64"/>
    <w:rsid w:val="00C82CF1"/>
    <w:rsid w:val="00C851B7"/>
    <w:rsid w:val="00CB408E"/>
    <w:rsid w:val="00D134BD"/>
    <w:rsid w:val="00D430DB"/>
    <w:rsid w:val="00E11C0B"/>
    <w:rsid w:val="00E27C76"/>
    <w:rsid w:val="00E60E9F"/>
    <w:rsid w:val="00E823AF"/>
    <w:rsid w:val="00F124B3"/>
    <w:rsid w:val="00F34D78"/>
    <w:rsid w:val="00FC22EA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13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4BD"/>
  </w:style>
  <w:style w:type="paragraph" w:styleId="Tekstdymka">
    <w:name w:val="Balloon Text"/>
    <w:basedOn w:val="Normalny"/>
    <w:link w:val="TekstdymkaZnak"/>
    <w:uiPriority w:val="99"/>
    <w:semiHidden/>
    <w:unhideWhenUsed/>
    <w:rsid w:val="00D1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13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4BD"/>
  </w:style>
  <w:style w:type="paragraph" w:styleId="Tekstdymka">
    <w:name w:val="Balloon Text"/>
    <w:basedOn w:val="Normalny"/>
    <w:link w:val="TekstdymkaZnak"/>
    <w:uiPriority w:val="99"/>
    <w:semiHidden/>
    <w:unhideWhenUsed/>
    <w:rsid w:val="00D1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10</cp:revision>
  <cp:lastPrinted>2024-12-27T09:12:00Z</cp:lastPrinted>
  <dcterms:created xsi:type="dcterms:W3CDTF">2024-12-17T13:06:00Z</dcterms:created>
  <dcterms:modified xsi:type="dcterms:W3CDTF">2024-12-27T09:37:00Z</dcterms:modified>
</cp:coreProperties>
</file>