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D5" w:rsidRDefault="00FD17BA">
      <w:r>
        <w:t xml:space="preserve">Uzasadnienie do Uchwały Nr                Rady Gminy w Brudzeniu Dużym z dnia                              w sprawie określenia rodzajów świadczeń </w:t>
      </w:r>
      <w:r w:rsidR="0047518C">
        <w:t xml:space="preserve"> oraz warunków i sposobu przyznawania pomocy zdrowotnej dla nauczycieli szkół dla których organem prowadzącym jest Gmina Brudzeń Duży.</w:t>
      </w:r>
    </w:p>
    <w:p w:rsidR="0047518C" w:rsidRDefault="0047518C">
      <w:r>
        <w:t xml:space="preserve">Zgodnie z art. 72 ust. 1 ustawy z dnia 26 stycznia 1982 roku – Karta Nauczyciela ( Dz. U. z 2006 roku Nr 97 </w:t>
      </w:r>
      <w:proofErr w:type="spellStart"/>
      <w:r>
        <w:t>poz</w:t>
      </w:r>
      <w:proofErr w:type="spellEnd"/>
      <w:r>
        <w:t xml:space="preserve"> 674 z </w:t>
      </w:r>
      <w:proofErr w:type="spellStart"/>
      <w:r>
        <w:t>późn</w:t>
      </w:r>
      <w:proofErr w:type="spellEnd"/>
      <w:r>
        <w:t>. zm.) niezależnie od przysługującego nauczycielom prawa do świadczeń z ubezpieczenia zdrowotnego, organy prowadzące szkoły przeznaczają corocznie w budżetach odpowiednie środki finansowe przeznaczeniem na pomoc zdrowotną dla nauczycieli. W budżecie naszej gminy w wysokości 0</w:t>
      </w:r>
      <w:r w:rsidR="003557AE">
        <w:t>,3 % planowanych rocznych środków</w:t>
      </w:r>
      <w:r>
        <w:t xml:space="preserve"> </w:t>
      </w:r>
      <w:r w:rsidR="003557AE">
        <w:t>przeznaczonych na wynagrodzenia osobowe nauczycieli w paragrafie 3020 – wydatki osobowe nie zaliczone do wynagrodzeń.</w:t>
      </w:r>
    </w:p>
    <w:p w:rsidR="003557AE" w:rsidRDefault="003557AE">
      <w:r>
        <w:t>Uchwała Nr VIII/53/11Rady Gminy Brudzeń Duży z dnia 02 czerwca 2011 roku powinna być zaktualizowana ze względu na doprecyzowanie wymagań jakie należy spełnić aby otrzymać świadczenie zdrowotne:</w:t>
      </w:r>
    </w:p>
    <w:p w:rsidR="0091518C" w:rsidRDefault="003557AE" w:rsidP="0091518C">
      <w:pPr>
        <w:pStyle w:val="Akapitzlist"/>
        <w:numPr>
          <w:ilvl w:val="0"/>
          <w:numId w:val="1"/>
        </w:numPr>
      </w:pPr>
      <w:r>
        <w:t xml:space="preserve">Określono terminy, w których będzie przyznawane </w:t>
      </w:r>
      <w:r w:rsidR="0091518C">
        <w:t>w/w świadczenie i w jakich terminach i gdzie należy złożyć wniosek.</w:t>
      </w:r>
    </w:p>
    <w:p w:rsidR="0091518C" w:rsidRDefault="0091518C" w:rsidP="0091518C">
      <w:pPr>
        <w:pStyle w:val="Akapitzlist"/>
        <w:numPr>
          <w:ilvl w:val="0"/>
          <w:numId w:val="1"/>
        </w:numPr>
      </w:pPr>
      <w:r>
        <w:t>W skazane zostały osoby, które dokonują wstępnej weryfikacji wniosków w jakim terminie przekazuje wnioski do jednostki obsługującej.</w:t>
      </w:r>
    </w:p>
    <w:p w:rsidR="0091518C" w:rsidRDefault="0091518C" w:rsidP="0091518C">
      <w:pPr>
        <w:pStyle w:val="Akapitzlist"/>
        <w:numPr>
          <w:ilvl w:val="0"/>
          <w:numId w:val="1"/>
        </w:numPr>
      </w:pPr>
      <w:r>
        <w:t>Ustalono procedury powołania komisji.</w:t>
      </w:r>
    </w:p>
    <w:p w:rsidR="0091518C" w:rsidRDefault="0091518C" w:rsidP="0091518C">
      <w:pPr>
        <w:pStyle w:val="Akapitzlist"/>
        <w:numPr>
          <w:ilvl w:val="0"/>
          <w:numId w:val="1"/>
        </w:numPr>
      </w:pPr>
      <w:r>
        <w:t>Wskazana została maksymalna kwota dofinansowania.</w:t>
      </w:r>
    </w:p>
    <w:p w:rsidR="0091518C" w:rsidRDefault="0091518C" w:rsidP="0091518C">
      <w:pPr>
        <w:pStyle w:val="Akapitzlist"/>
        <w:numPr>
          <w:ilvl w:val="0"/>
          <w:numId w:val="1"/>
        </w:numPr>
      </w:pPr>
      <w:r>
        <w:t>Doprecyzowano punkty mówiące o tym kto jest upoważniony do skorzystania ze świadczenia oraz w jakim przypadku można się o nie ubiegać.</w:t>
      </w:r>
    </w:p>
    <w:p w:rsidR="0091518C" w:rsidRDefault="0091518C" w:rsidP="0091518C">
      <w:pPr>
        <w:pStyle w:val="Akapitzlist"/>
        <w:numPr>
          <w:ilvl w:val="0"/>
          <w:numId w:val="1"/>
        </w:numPr>
      </w:pPr>
      <w:r>
        <w:t>Ustalono jakie koszty leczenia</w:t>
      </w:r>
      <w:r w:rsidR="00532BB6">
        <w:t xml:space="preserve"> podlegają, a jakie</w:t>
      </w:r>
      <w:r>
        <w:t xml:space="preserve"> nie podlegają pomocy zdrowotnej.</w:t>
      </w:r>
    </w:p>
    <w:p w:rsidR="0091518C" w:rsidRDefault="0091518C" w:rsidP="0091518C">
      <w:pPr>
        <w:pStyle w:val="Akapitzlist"/>
        <w:numPr>
          <w:ilvl w:val="0"/>
          <w:numId w:val="1"/>
        </w:numPr>
      </w:pPr>
      <w:r>
        <w:t>Rozbudowano wniosek o przyznanie pomocy zdrowotnej o pozycję B. uwagi dyrektora placówki oraz o świadczenie zdrowotne pracownika dotyczące załączonych faktur.</w:t>
      </w:r>
    </w:p>
    <w:p w:rsidR="0047518C" w:rsidRDefault="0047518C"/>
    <w:sectPr w:rsidR="0047518C" w:rsidSect="00216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0084E"/>
    <w:multiLevelType w:val="hybridMultilevel"/>
    <w:tmpl w:val="0BA4E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17BA"/>
    <w:rsid w:val="002160D5"/>
    <w:rsid w:val="003557AE"/>
    <w:rsid w:val="0047518C"/>
    <w:rsid w:val="00532BB6"/>
    <w:rsid w:val="0091518C"/>
    <w:rsid w:val="00FD1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60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57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BOSS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1</cp:revision>
  <dcterms:created xsi:type="dcterms:W3CDTF">2024-07-16T10:45:00Z</dcterms:created>
  <dcterms:modified xsi:type="dcterms:W3CDTF">2024-07-16T12:46:00Z</dcterms:modified>
</cp:coreProperties>
</file>