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Pr="00EB413E" w:rsidRDefault="00EB413E" w:rsidP="00EB413E">
      <w:pPr>
        <w:jc w:val="center"/>
        <w:rPr>
          <w:b/>
        </w:rPr>
      </w:pPr>
      <w:r w:rsidRPr="00EB413E">
        <w:rPr>
          <w:b/>
        </w:rPr>
        <w:t xml:space="preserve">UCHWAŁA NR </w:t>
      </w:r>
      <w:r w:rsidR="006E1FD3">
        <w:rPr>
          <w:b/>
        </w:rPr>
        <w:t>III/26/</w:t>
      </w:r>
      <w:r w:rsidRPr="00EB413E">
        <w:rPr>
          <w:b/>
        </w:rPr>
        <w:t>18</w:t>
      </w:r>
    </w:p>
    <w:p w:rsidR="00EB413E" w:rsidRPr="00EB413E" w:rsidRDefault="00EB413E" w:rsidP="00EB413E">
      <w:pPr>
        <w:jc w:val="center"/>
        <w:rPr>
          <w:b/>
        </w:rPr>
      </w:pPr>
      <w:r w:rsidRPr="00EB413E">
        <w:rPr>
          <w:b/>
        </w:rPr>
        <w:t>RADY GMINY BRUDZEŃ DUŻY</w:t>
      </w:r>
    </w:p>
    <w:p w:rsidR="00EB413E" w:rsidRPr="00EB413E" w:rsidRDefault="00EB413E" w:rsidP="00EB413E">
      <w:pPr>
        <w:jc w:val="center"/>
        <w:rPr>
          <w:b/>
        </w:rPr>
      </w:pPr>
      <w:r w:rsidRPr="00EB413E">
        <w:rPr>
          <w:b/>
        </w:rPr>
        <w:t xml:space="preserve">z dnia </w:t>
      </w:r>
      <w:r w:rsidR="007C364F">
        <w:rPr>
          <w:b/>
        </w:rPr>
        <w:t>28 grudnia 2018</w:t>
      </w:r>
      <w:bookmarkStart w:id="0" w:name="_GoBack"/>
      <w:bookmarkEnd w:id="0"/>
    </w:p>
    <w:p w:rsidR="00EB413E" w:rsidRPr="00EB413E" w:rsidRDefault="00EB413E" w:rsidP="00EB413E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EB413E">
        <w:rPr>
          <w:rFonts w:ascii="Times New Roman" w:hAnsi="Times New Roman"/>
          <w:b/>
          <w:bCs/>
        </w:rPr>
        <w:t>w sprawie uchwalenia „Gminnego Programu Wspierania Rodziny na lata 2019-2021”</w:t>
      </w:r>
    </w:p>
    <w:p w:rsidR="00EB413E" w:rsidRPr="00EB413E" w:rsidRDefault="00EB413E" w:rsidP="00EB413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</w:rPr>
      </w:pPr>
      <w:r w:rsidRPr="00EB413E">
        <w:rPr>
          <w:rFonts w:ascii="Times New Roman" w:hAnsi="Times New Roman"/>
        </w:rPr>
        <w:t xml:space="preserve">Na podstawie art. 18 ust. 2 pkt 15 ustawy z dnia 8 marca 1990 roku o samorządzie gminnym( </w:t>
      </w:r>
      <w:proofErr w:type="spellStart"/>
      <w:r w:rsidRPr="00EB413E">
        <w:rPr>
          <w:rFonts w:ascii="Times New Roman" w:eastAsiaTheme="minorHAnsi" w:hAnsi="Times New Roman"/>
        </w:rPr>
        <w:t>t.j</w:t>
      </w:r>
      <w:proofErr w:type="spellEnd"/>
      <w:r w:rsidRPr="00EB413E">
        <w:rPr>
          <w:rFonts w:ascii="Times New Roman" w:eastAsiaTheme="minorHAnsi" w:hAnsi="Times New Roman"/>
        </w:rPr>
        <w:t xml:space="preserve">. Dz. U. z 2018 r., poz. 994 z </w:t>
      </w:r>
      <w:proofErr w:type="spellStart"/>
      <w:r w:rsidRPr="00EB413E">
        <w:rPr>
          <w:rFonts w:ascii="Times New Roman" w:eastAsiaTheme="minorHAnsi" w:hAnsi="Times New Roman"/>
        </w:rPr>
        <w:t>późn</w:t>
      </w:r>
      <w:proofErr w:type="spellEnd"/>
      <w:r w:rsidRPr="00EB413E">
        <w:rPr>
          <w:rFonts w:ascii="Times New Roman" w:eastAsiaTheme="minorHAnsi" w:hAnsi="Times New Roman"/>
        </w:rPr>
        <w:t>. zm</w:t>
      </w:r>
      <w:r w:rsidRPr="00EB413E">
        <w:rPr>
          <w:rFonts w:ascii="Times New Roman" w:hAnsi="Times New Roman"/>
        </w:rPr>
        <w:t>.), art. 176 pkt. 1 i art. 179 ust. 2 ustawy z dnia 9 czerwca 2011r. o wspieraniu rodziny i systemie pieczy zastępczej (</w:t>
      </w:r>
      <w:r w:rsidRPr="00EB413E">
        <w:rPr>
          <w:rFonts w:ascii="Times New Roman" w:eastAsiaTheme="minorHAnsi" w:hAnsi="Times New Roman" w:cstheme="minorBidi"/>
        </w:rPr>
        <w:t xml:space="preserve">tj. Dz. U. z 2018 r., poz. 998 z </w:t>
      </w:r>
      <w:proofErr w:type="spellStart"/>
      <w:r w:rsidRPr="00EB413E">
        <w:rPr>
          <w:rFonts w:ascii="Times New Roman" w:eastAsiaTheme="minorHAnsi" w:hAnsi="Times New Roman" w:cstheme="minorBidi"/>
        </w:rPr>
        <w:t>późn</w:t>
      </w:r>
      <w:proofErr w:type="spellEnd"/>
      <w:r w:rsidRPr="00EB413E">
        <w:rPr>
          <w:rFonts w:ascii="Times New Roman" w:eastAsiaTheme="minorHAnsi" w:hAnsi="Times New Roman" w:cstheme="minorBidi"/>
        </w:rPr>
        <w:t>. zm.</w:t>
      </w:r>
      <w:r w:rsidRPr="00EB413E">
        <w:rPr>
          <w:rFonts w:ascii="Times New Roman" w:hAnsi="Times New Roman"/>
        </w:rPr>
        <w:t>.), uchwala się, co następuje:</w:t>
      </w:r>
    </w:p>
    <w:p w:rsidR="00EB413E" w:rsidRPr="00EB413E" w:rsidRDefault="00EB413E" w:rsidP="00EB413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B413E" w:rsidRPr="00EB413E" w:rsidRDefault="00EB413E" w:rsidP="00EB413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B413E">
        <w:rPr>
          <w:rFonts w:ascii="Times New Roman" w:hAnsi="Times New Roman"/>
          <w:bCs/>
        </w:rPr>
        <w:t>§ 1.</w:t>
      </w:r>
      <w:r w:rsidRPr="00EB413E">
        <w:rPr>
          <w:rFonts w:ascii="Times New Roman" w:hAnsi="Times New Roman"/>
          <w:b/>
          <w:bCs/>
        </w:rPr>
        <w:t xml:space="preserve"> </w:t>
      </w:r>
      <w:r w:rsidRPr="00EB413E">
        <w:rPr>
          <w:rFonts w:ascii="Times New Roman" w:hAnsi="Times New Roman"/>
        </w:rPr>
        <w:t>1. Uchwala się "Gminny Program Wspierania Rodziny na lata 2019 - 2021” i przyjmuje do realizacji.</w:t>
      </w:r>
    </w:p>
    <w:p w:rsidR="00EB413E" w:rsidRPr="00EB413E" w:rsidRDefault="00EB413E" w:rsidP="00EB413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B413E">
        <w:rPr>
          <w:rFonts w:ascii="Times New Roman" w:hAnsi="Times New Roman"/>
        </w:rPr>
        <w:t>2.  Wymieniony w ust.1 Program stanowi załącznik do niniejszej uchwały, jako jej integralna część.</w:t>
      </w:r>
    </w:p>
    <w:p w:rsidR="00EB413E" w:rsidRPr="00EB413E" w:rsidRDefault="00EB413E" w:rsidP="00EB413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B413E">
        <w:rPr>
          <w:rFonts w:ascii="Times New Roman" w:hAnsi="Times New Roman"/>
          <w:bCs/>
        </w:rPr>
        <w:t>§ 2</w:t>
      </w:r>
      <w:r w:rsidRPr="00EB413E">
        <w:rPr>
          <w:rFonts w:ascii="Times New Roman" w:hAnsi="Times New Roman"/>
          <w:b/>
          <w:bCs/>
        </w:rPr>
        <w:t xml:space="preserve">. </w:t>
      </w:r>
      <w:r w:rsidRPr="00EB413E">
        <w:rPr>
          <w:rFonts w:ascii="Times New Roman" w:hAnsi="Times New Roman"/>
        </w:rPr>
        <w:t>Wykonanie uchwały powierza się Wójtowi Gminy Brudzeń Duży.</w:t>
      </w:r>
    </w:p>
    <w:p w:rsidR="00EB413E" w:rsidRPr="00EB413E" w:rsidRDefault="00EB413E" w:rsidP="00EB413E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B413E">
        <w:rPr>
          <w:rFonts w:ascii="Times New Roman" w:hAnsi="Times New Roman"/>
          <w:bCs/>
        </w:rPr>
        <w:t>§ 3.</w:t>
      </w:r>
      <w:r w:rsidRPr="00EB413E">
        <w:rPr>
          <w:rFonts w:ascii="Times New Roman" w:hAnsi="Times New Roman"/>
          <w:b/>
          <w:bCs/>
        </w:rPr>
        <w:t xml:space="preserve"> </w:t>
      </w:r>
      <w:r w:rsidRPr="00EB413E">
        <w:rPr>
          <w:rFonts w:ascii="Times New Roman" w:hAnsi="Times New Roman"/>
        </w:rPr>
        <w:t>Uchwała wchodzi w życie z dniem podjęcia z mocą obowiązująca od 1 stycznia 2019 r. i podlega opublikowaniu poprzez zamieszczenie w BIP i wywieszeniu na tablicy ogłoszeń w Urzędzie Gminy i w Gminnym Ośrodku Pomocy Społecznej w Brudzeniu Dużym.</w:t>
      </w: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right"/>
        <w:rPr>
          <w:b/>
          <w:sz w:val="28"/>
          <w:szCs w:val="28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b/>
          <w:bCs/>
        </w:rPr>
      </w:pPr>
      <w:r w:rsidRPr="00EB413E">
        <w:rPr>
          <w:rFonts w:ascii="Times New Roman" w:hAnsi="Times New Roman"/>
          <w:b/>
          <w:sz w:val="24"/>
          <w:szCs w:val="24"/>
        </w:rPr>
        <w:t>Uzasadnienie do uchwały</w:t>
      </w:r>
      <w:r w:rsidRPr="00EB413E">
        <w:rPr>
          <w:rFonts w:ascii="Times New Roman" w:hAnsi="Times New Roman"/>
          <w:b/>
          <w:bCs/>
        </w:rPr>
        <w:t xml:space="preserve"> w sprawie uchwalenia „Gminnego Programu Wspierania Rodziny na lata 2019-2021”.</w:t>
      </w: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413E">
        <w:rPr>
          <w:rFonts w:ascii="Times New Roman" w:hAnsi="Times New Roman"/>
        </w:rPr>
        <w:t xml:space="preserve">       Zadaniem programu wspierania rodziny jest zapobieganie dysfunkcji rodzin poprzez tworzenie systemu wspomagającego rodzinę, dzieci i młodzież w taki sposób, aby była w stanie samodzielnie zmierzyć się z własnymi problemami.  </w:t>
      </w:r>
    </w:p>
    <w:p w:rsidR="00EB413E" w:rsidRPr="00EB413E" w:rsidRDefault="00EB413E" w:rsidP="00EB41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EB413E">
        <w:rPr>
          <w:rFonts w:ascii="Times New Roman" w:hAnsi="Times New Roman"/>
        </w:rPr>
        <w:t xml:space="preserve">        Uchwała Rady Gminy w Brudzeniu Dużym w spawie uchwalenia Gminnego Programu Wspierania Rodziny na lata 2019 – 2021 została opracowana na podstawie art. 176 pkt 1 ustawy z dnia 9 czerwca 2011 r. o wspieraniu rodziny i systemie pieczy zastępczej. Powołany przepis stanowi, że do zadań własnych gminy należy opracowanie i realizacja trzyletnich gminnych programów wspierania rodziny. W zawiązku z powyższym podjęcie niniejszej uchwały jest uzasadnione.</w:t>
      </w:r>
    </w:p>
    <w:p w:rsidR="00EB413E" w:rsidRPr="00EB413E" w:rsidRDefault="00EB413E" w:rsidP="00EB413E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EB413E" w:rsidRDefault="00EB413E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</w:p>
    <w:p w:rsidR="0011111D" w:rsidRPr="00EB2B3E" w:rsidRDefault="0011111D" w:rsidP="0011111D">
      <w:pPr>
        <w:autoSpaceDE w:val="0"/>
        <w:autoSpaceDN w:val="0"/>
        <w:adjustRightInd w:val="0"/>
        <w:spacing w:after="0"/>
        <w:ind w:left="7788"/>
        <w:jc w:val="right"/>
        <w:rPr>
          <w:rFonts w:ascii="Times New Roman" w:hAnsi="Times New Roman"/>
          <w:b/>
          <w:bCs/>
          <w:sz w:val="16"/>
          <w:szCs w:val="16"/>
        </w:rPr>
      </w:pPr>
      <w:r w:rsidRPr="00EB2B3E">
        <w:rPr>
          <w:rFonts w:ascii="Times New Roman" w:hAnsi="Times New Roman"/>
          <w:b/>
          <w:bCs/>
          <w:sz w:val="16"/>
          <w:szCs w:val="16"/>
        </w:rPr>
        <w:t xml:space="preserve">Załącznik </w:t>
      </w:r>
    </w:p>
    <w:p w:rsidR="0011111D" w:rsidRPr="00EB2B3E" w:rsidRDefault="0011111D" w:rsidP="001111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EB2B3E">
        <w:rPr>
          <w:rFonts w:ascii="Times New Roman" w:hAnsi="Times New Roman"/>
          <w:b/>
          <w:bCs/>
          <w:sz w:val="16"/>
          <w:szCs w:val="16"/>
        </w:rPr>
        <w:t xml:space="preserve"> do Uchwały Nr</w:t>
      </w:r>
      <w:r>
        <w:rPr>
          <w:rFonts w:ascii="Times New Roman" w:hAnsi="Times New Roman"/>
          <w:b/>
          <w:bCs/>
          <w:sz w:val="16"/>
          <w:szCs w:val="16"/>
        </w:rPr>
        <w:t xml:space="preserve"> ........................../</w:t>
      </w:r>
      <w:r w:rsidR="002D5E24">
        <w:rPr>
          <w:rFonts w:ascii="Times New Roman" w:hAnsi="Times New Roman"/>
          <w:b/>
          <w:bCs/>
          <w:sz w:val="16"/>
          <w:szCs w:val="16"/>
        </w:rPr>
        <w:t>18</w:t>
      </w:r>
      <w:r w:rsidRPr="00EB2B3E">
        <w:rPr>
          <w:rFonts w:ascii="Times New Roman" w:hAnsi="Times New Roman"/>
          <w:b/>
          <w:bCs/>
          <w:sz w:val="16"/>
          <w:szCs w:val="16"/>
        </w:rPr>
        <w:t xml:space="preserve">    </w:t>
      </w:r>
    </w:p>
    <w:p w:rsidR="0011111D" w:rsidRPr="00EB2B3E" w:rsidRDefault="0011111D" w:rsidP="001111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EB2B3E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Rady Gminy w Brudzeniu Dużym</w:t>
      </w:r>
    </w:p>
    <w:p w:rsidR="0011111D" w:rsidRPr="00EB2B3E" w:rsidRDefault="0011111D" w:rsidP="0011111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16"/>
          <w:szCs w:val="16"/>
        </w:rPr>
      </w:pPr>
      <w:r w:rsidRPr="00EB2B3E"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z dnia</w:t>
      </w:r>
      <w:r>
        <w:rPr>
          <w:rFonts w:ascii="Times New Roman" w:hAnsi="Times New Roman"/>
          <w:b/>
          <w:bCs/>
          <w:sz w:val="16"/>
          <w:szCs w:val="16"/>
        </w:rPr>
        <w:t xml:space="preserve"> .................................. 201</w:t>
      </w:r>
      <w:r w:rsidR="002D5E24">
        <w:rPr>
          <w:rFonts w:ascii="Times New Roman" w:hAnsi="Times New Roman"/>
          <w:b/>
          <w:bCs/>
          <w:sz w:val="16"/>
          <w:szCs w:val="16"/>
        </w:rPr>
        <w:t>8</w:t>
      </w:r>
      <w:r>
        <w:rPr>
          <w:rFonts w:ascii="Times New Roman" w:hAnsi="Times New Roman"/>
          <w:b/>
          <w:bCs/>
          <w:sz w:val="16"/>
          <w:szCs w:val="16"/>
        </w:rPr>
        <w:t xml:space="preserve"> r.</w:t>
      </w:r>
    </w:p>
    <w:p w:rsidR="0011111D" w:rsidRDefault="0011111D" w:rsidP="0011111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11111D" w:rsidRDefault="0011111D" w:rsidP="0011111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11111D" w:rsidRDefault="0011111D" w:rsidP="0011111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11111D" w:rsidRDefault="0011111D" w:rsidP="0011111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11111D" w:rsidRDefault="0011111D" w:rsidP="0011111D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</w:p>
    <w:p w:rsidR="0011111D" w:rsidRPr="003B1D06" w:rsidRDefault="0011111D" w:rsidP="001111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3B1D06">
        <w:rPr>
          <w:rFonts w:ascii="Times New Roman" w:hAnsi="Times New Roman"/>
          <w:b/>
          <w:bCs/>
          <w:sz w:val="44"/>
          <w:szCs w:val="44"/>
        </w:rPr>
        <w:t>GMINNY PROGRAM</w:t>
      </w:r>
    </w:p>
    <w:p w:rsidR="0011111D" w:rsidRPr="003B1D06" w:rsidRDefault="0011111D" w:rsidP="0011111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44"/>
          <w:szCs w:val="44"/>
        </w:rPr>
      </w:pPr>
      <w:r w:rsidRPr="003B1D06">
        <w:rPr>
          <w:rFonts w:ascii="Times New Roman" w:hAnsi="Times New Roman"/>
          <w:b/>
          <w:bCs/>
          <w:sz w:val="44"/>
          <w:szCs w:val="44"/>
        </w:rPr>
        <w:t>WSPIERANIA RODZINY</w:t>
      </w:r>
    </w:p>
    <w:p w:rsidR="0011111D" w:rsidRPr="003B1D06" w:rsidRDefault="0011111D" w:rsidP="0011111D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3B1D06">
        <w:rPr>
          <w:rFonts w:ascii="Times New Roman" w:hAnsi="Times New Roman"/>
          <w:b/>
          <w:bCs/>
          <w:sz w:val="44"/>
          <w:szCs w:val="44"/>
        </w:rPr>
        <w:t>NA LATA 201</w:t>
      </w:r>
      <w:r w:rsidR="002D5E24">
        <w:rPr>
          <w:rFonts w:ascii="Times New Roman" w:hAnsi="Times New Roman"/>
          <w:b/>
          <w:bCs/>
          <w:sz w:val="44"/>
          <w:szCs w:val="44"/>
        </w:rPr>
        <w:t>9</w:t>
      </w:r>
      <w:r w:rsidRPr="003B1D06">
        <w:rPr>
          <w:rFonts w:ascii="Times New Roman" w:hAnsi="Times New Roman"/>
          <w:b/>
          <w:bCs/>
          <w:sz w:val="44"/>
          <w:szCs w:val="44"/>
        </w:rPr>
        <w:t xml:space="preserve"> – 20</w:t>
      </w:r>
      <w:r w:rsidR="002D5E24">
        <w:rPr>
          <w:rFonts w:ascii="Times New Roman" w:hAnsi="Times New Roman"/>
          <w:b/>
          <w:bCs/>
          <w:sz w:val="44"/>
          <w:szCs w:val="44"/>
        </w:rPr>
        <w:t>21</w:t>
      </w:r>
    </w:p>
    <w:p w:rsidR="0011111D" w:rsidRDefault="0011111D" w:rsidP="0011111D">
      <w:pPr>
        <w:jc w:val="center"/>
        <w:rPr>
          <w:b/>
          <w:bCs/>
          <w:sz w:val="44"/>
          <w:szCs w:val="44"/>
        </w:rPr>
      </w:pPr>
    </w:p>
    <w:p w:rsidR="0011111D" w:rsidRDefault="0011111D" w:rsidP="0011111D">
      <w:pPr>
        <w:jc w:val="center"/>
        <w:rPr>
          <w:b/>
          <w:bCs/>
          <w:sz w:val="44"/>
          <w:szCs w:val="44"/>
        </w:rPr>
      </w:pPr>
    </w:p>
    <w:p w:rsidR="0011111D" w:rsidRDefault="0011111D" w:rsidP="0011111D">
      <w:pPr>
        <w:jc w:val="center"/>
        <w:rPr>
          <w:b/>
          <w:bCs/>
          <w:sz w:val="44"/>
          <w:szCs w:val="44"/>
        </w:rPr>
      </w:pPr>
    </w:p>
    <w:p w:rsidR="0011111D" w:rsidRDefault="0011111D" w:rsidP="0011111D">
      <w:pPr>
        <w:jc w:val="center"/>
        <w:rPr>
          <w:b/>
          <w:bCs/>
          <w:sz w:val="44"/>
          <w:szCs w:val="44"/>
        </w:rPr>
      </w:pPr>
    </w:p>
    <w:p w:rsidR="0011111D" w:rsidRDefault="0011111D" w:rsidP="0011111D">
      <w:pPr>
        <w:jc w:val="center"/>
        <w:rPr>
          <w:b/>
          <w:bCs/>
          <w:sz w:val="44"/>
          <w:szCs w:val="44"/>
        </w:rPr>
      </w:pPr>
    </w:p>
    <w:p w:rsidR="0011111D" w:rsidRDefault="0011111D" w:rsidP="0011111D">
      <w:pPr>
        <w:jc w:val="center"/>
        <w:rPr>
          <w:b/>
          <w:bCs/>
          <w:sz w:val="44"/>
          <w:szCs w:val="44"/>
        </w:rPr>
      </w:pPr>
    </w:p>
    <w:p w:rsidR="0011111D" w:rsidRDefault="0011111D" w:rsidP="0011111D">
      <w:pPr>
        <w:jc w:val="center"/>
        <w:rPr>
          <w:b/>
          <w:bCs/>
          <w:sz w:val="44"/>
          <w:szCs w:val="44"/>
        </w:rPr>
      </w:pPr>
    </w:p>
    <w:p w:rsidR="0011111D" w:rsidRDefault="0011111D" w:rsidP="0011111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1111D" w:rsidRDefault="0011111D" w:rsidP="0011111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11111D" w:rsidRPr="00CB5C04" w:rsidRDefault="0011111D" w:rsidP="0011111D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  <w:r w:rsidRPr="00CB5C04">
        <w:rPr>
          <w:rFonts w:ascii="Times New Roman" w:hAnsi="Times New Roman"/>
          <w:b/>
          <w:bCs/>
          <w:sz w:val="24"/>
          <w:szCs w:val="24"/>
        </w:rPr>
        <w:t>I.  WPROWADZENIE</w:t>
      </w:r>
    </w:p>
    <w:p w:rsidR="0011111D" w:rsidRDefault="0011111D" w:rsidP="004E3EDD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Rodzina to podstawowa grupa społeczna, która początkuje wszelkie działania prawidłowego funkcjonowania społeczeństwa. Rodzina jest instytucją, która prowadzi do kształtowania tożsamości i postaw młodego człowieka. To właśnie w rodzinie rodzi się hierarchia wartości, kodeks postępowań, kształtuje się kręgosłup moralny dzieci i młodzieży. Rodzina kształtuje ludzkie postawy i nadaje sens egzystencji człowieka. Dlatego nawet niewielkie zaburzenie może powodować destabilizację w rodzinie. Destrukcyjne przerwanie więzi rodzicielsko-opiekuńczych prowadzi do zakłócenia relacji międzyludzkich.</w:t>
      </w:r>
    </w:p>
    <w:p w:rsidR="0011111D" w:rsidRDefault="0011111D" w:rsidP="004E3ED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Osłabienie rodziny zarówno w sferze materialno-bytowej, jak i w sferze więzi rodzinnych wymaga podjęcia stosownych kroków ze strony państwa. Wszelkie działania podejmowane na rzecz dobra dziecka i jego rodziny powinny być spójne i zgodne z potrzebami osób. W związku z tym Gmina od lat prowadzi działania pomocowe dla rodzin z dysfunkcjami. Rosnące zagrożenia wywierają jednak potrzebę tworzenia programu wspierania rodziny, która to stanowi – podstawowe środowisko życia i wychowania młodego pokolenia.</w:t>
      </w:r>
    </w:p>
    <w:p w:rsidR="0011111D" w:rsidRDefault="0011111D" w:rsidP="004E3ED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176 pkt 1 ustawy z dnia 9 czerwca 2011 r. ustawy o wspieraniu rodziny i systemie pieczy zastępczej(tj. Dz. U. z 201</w:t>
      </w:r>
      <w:r w:rsidR="002D5E24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r., poz. </w:t>
      </w:r>
      <w:r w:rsidR="002D5E24">
        <w:rPr>
          <w:rFonts w:ascii="Times New Roman" w:hAnsi="Times New Roman"/>
        </w:rPr>
        <w:t>998</w:t>
      </w:r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do zadań własnych gminy należy m.in. opracowanie i realizacja trzyletniego gminnego programu wspierania rodziny.</w:t>
      </w:r>
    </w:p>
    <w:p w:rsidR="0011111D" w:rsidRDefault="0011111D" w:rsidP="004E3ED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świetle założeń ustawy pomoc dziecku i jego rodzinie powinna mieć charakter interdyscyplinarny i być udzielana przez właściwych specjalistów w ramach zintegrowanego lokalnego systemu. Ważne jest, by działania i decyzje względem rodziny były podejmowane przy współpracy wyspecjalizowanych instytucji (pomoc społeczna, szkoła, sąd, policja, służba zdrowia).</w:t>
      </w:r>
    </w:p>
    <w:p w:rsidR="0011111D" w:rsidRDefault="0011111D" w:rsidP="004E3ED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Konsekwencją powyższego zapisu jest wprowadzenie trzyletniego programu wspierania rodziny w gminie Brudzeń Duży na lata 201</w:t>
      </w:r>
      <w:r w:rsidR="002D5E24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– 20</w:t>
      </w:r>
      <w:r w:rsidR="002D5E24">
        <w:rPr>
          <w:rFonts w:ascii="Times New Roman" w:hAnsi="Times New Roman"/>
        </w:rPr>
        <w:t>21</w:t>
      </w:r>
      <w:r>
        <w:rPr>
          <w:rFonts w:ascii="Times New Roman" w:hAnsi="Times New Roman"/>
        </w:rPr>
        <w:t>. Priorytetem będzie stworzenie działań profilaktycznych i osłonowych tak, aby zapobiec marginalizacji i społecznemu wykluczeniu mieszkańców. Świadczenie wsparcia dla rodzin zagrożonych społecznym obniżeniem standardu życia ma dać poczucie bezpieczeństwa i gwarancje wsparcia instytucjonalnego. Każdy świadczeniobiorca powinien mieć zapewnione wsparcie i posiadać pewność, że może je otrzymać w instytucjach do tego celu powołanych.</w:t>
      </w:r>
    </w:p>
    <w:p w:rsidR="0011111D" w:rsidRDefault="0011111D" w:rsidP="004E3ED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Działania na rzecz rodziny to czynności skierowane do poszczególnych jej członków oraz kampanie prowadzone na rzecz całej wspólnoty. Podstawowym założeniem Gminnego </w:t>
      </w:r>
      <w:r w:rsidR="002D5E24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rogramu </w:t>
      </w:r>
      <w:r w:rsidR="002D5E24">
        <w:rPr>
          <w:rFonts w:ascii="Times New Roman" w:hAnsi="Times New Roman"/>
        </w:rPr>
        <w:t>W</w:t>
      </w:r>
      <w:r>
        <w:rPr>
          <w:rFonts w:ascii="Times New Roman" w:hAnsi="Times New Roman"/>
        </w:rPr>
        <w:t>spierania Rodziny jest utworzenie spójnego systemu wsparcia rodzin i dzieci, przeżywających trudności w wypełnianiu funkcji opiekuńczo-wychowawczych, mających na celu przywrócenie im zdolności do wypełniania tych ról, poprzez pracę z rodziną oraz zapewnienie pomocy w opiece i wychowaniu dzieci.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lastRenderedPageBreak/>
        <w:t>Program uwzględnia uwarunkowania gminy Brudzeń Duży i rozwiązania wynikające z obowiązującej ustawy z dnia 12 marca 2004r. o pomocy społecznej (tj. Dz. U. z 20</w:t>
      </w:r>
      <w:r>
        <w:rPr>
          <w:rFonts w:ascii="Times New Roman" w:hAnsi="Times New Roman"/>
        </w:rPr>
        <w:t>1</w:t>
      </w:r>
      <w:r w:rsidR="002D5E24">
        <w:rPr>
          <w:rFonts w:ascii="Times New Roman" w:hAnsi="Times New Roman"/>
        </w:rPr>
        <w:t>8</w:t>
      </w:r>
      <w:r w:rsidRPr="00DA6768">
        <w:rPr>
          <w:rFonts w:ascii="Times New Roman" w:hAnsi="Times New Roman"/>
        </w:rPr>
        <w:t xml:space="preserve">r., poz. </w:t>
      </w:r>
      <w:r w:rsidR="002D5E24">
        <w:rPr>
          <w:rFonts w:ascii="Times New Roman" w:hAnsi="Times New Roman"/>
        </w:rPr>
        <w:t>1508</w:t>
      </w:r>
      <w:r w:rsidRPr="00DA6768">
        <w:rPr>
          <w:rFonts w:ascii="Times New Roman" w:hAnsi="Times New Roman"/>
        </w:rPr>
        <w:t xml:space="preserve"> z </w:t>
      </w:r>
      <w:proofErr w:type="spellStart"/>
      <w:r w:rsidRPr="00DA6768">
        <w:rPr>
          <w:rFonts w:ascii="Times New Roman" w:hAnsi="Times New Roman"/>
        </w:rPr>
        <w:t>późn</w:t>
      </w:r>
      <w:proofErr w:type="spellEnd"/>
      <w:r w:rsidRPr="00DA6768">
        <w:rPr>
          <w:rFonts w:ascii="Times New Roman" w:hAnsi="Times New Roman"/>
        </w:rPr>
        <w:t>. zm.), ustawy z dnia 9 czerwca 2011 r. o wspieraniu rodziny i systemie pieczy zastępczej (</w:t>
      </w:r>
      <w:r>
        <w:rPr>
          <w:rFonts w:ascii="Times New Roman" w:hAnsi="Times New Roman"/>
        </w:rPr>
        <w:t xml:space="preserve">tj. </w:t>
      </w:r>
      <w:r w:rsidRPr="00DA6768">
        <w:rPr>
          <w:rFonts w:ascii="Times New Roman" w:hAnsi="Times New Roman"/>
        </w:rPr>
        <w:t>Dz. U. z 201</w:t>
      </w:r>
      <w:r w:rsidR="002D5E24">
        <w:rPr>
          <w:rFonts w:ascii="Times New Roman" w:hAnsi="Times New Roman"/>
        </w:rPr>
        <w:t>8</w:t>
      </w:r>
      <w:r w:rsidRPr="00DA6768">
        <w:rPr>
          <w:rFonts w:ascii="Times New Roman" w:hAnsi="Times New Roman"/>
        </w:rPr>
        <w:t xml:space="preserve"> r., poz. </w:t>
      </w:r>
      <w:r w:rsidR="002D5E24">
        <w:rPr>
          <w:rFonts w:ascii="Times New Roman" w:hAnsi="Times New Roman"/>
        </w:rPr>
        <w:t>998</w:t>
      </w:r>
      <w:r w:rsidRPr="00DA6768">
        <w:rPr>
          <w:rFonts w:ascii="Times New Roman" w:hAnsi="Times New Roman"/>
        </w:rPr>
        <w:t xml:space="preserve"> z </w:t>
      </w:r>
      <w:proofErr w:type="spellStart"/>
      <w:r w:rsidRPr="00DA6768">
        <w:rPr>
          <w:rFonts w:ascii="Times New Roman" w:hAnsi="Times New Roman"/>
        </w:rPr>
        <w:t>późn</w:t>
      </w:r>
      <w:proofErr w:type="spellEnd"/>
      <w:r w:rsidRPr="00DA6768">
        <w:rPr>
          <w:rFonts w:ascii="Times New Roman" w:hAnsi="Times New Roman"/>
        </w:rPr>
        <w:t>. zm.), ustawy z dnia 29 lipca 2005 r. o przeciwdziałaniu przemocy w rodzinie (</w:t>
      </w:r>
      <w:r>
        <w:rPr>
          <w:rFonts w:ascii="Times New Roman" w:hAnsi="Times New Roman"/>
        </w:rPr>
        <w:t xml:space="preserve">tj. </w:t>
      </w:r>
      <w:r w:rsidRPr="00DA6768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1</w:t>
      </w:r>
      <w:r w:rsidRPr="00DA6768">
        <w:rPr>
          <w:rFonts w:ascii="Times New Roman" w:hAnsi="Times New Roman"/>
        </w:rPr>
        <w:t>5 r., poz. 1</w:t>
      </w:r>
      <w:r>
        <w:rPr>
          <w:rFonts w:ascii="Times New Roman" w:hAnsi="Times New Roman"/>
        </w:rPr>
        <w:t>390</w:t>
      </w:r>
      <w:r w:rsidRPr="00DA6768">
        <w:rPr>
          <w:rFonts w:ascii="Times New Roman" w:hAnsi="Times New Roman"/>
        </w:rPr>
        <w:t>),</w:t>
      </w:r>
      <w:r w:rsidRPr="00DA6768">
        <w:rPr>
          <w:rFonts w:ascii="Times New Roman" w:hAnsi="Times New Roman"/>
          <w:sz w:val="24"/>
          <w:szCs w:val="24"/>
        </w:rPr>
        <w:t xml:space="preserve"> ustawy z dnia 26 października </w:t>
      </w:r>
      <w:r w:rsidRPr="00DA6768">
        <w:rPr>
          <w:rFonts w:ascii="Times New Roman" w:hAnsi="Times New Roman"/>
        </w:rPr>
        <w:t>1982 r. o wychowaniu w trzeźwości i przeciwdziałaniu alkoholizmowi (tj. Dz. U. z 20</w:t>
      </w:r>
      <w:r>
        <w:rPr>
          <w:rFonts w:ascii="Times New Roman" w:hAnsi="Times New Roman"/>
        </w:rPr>
        <w:t>1</w:t>
      </w:r>
      <w:r w:rsidR="0064546B">
        <w:rPr>
          <w:rFonts w:ascii="Times New Roman" w:hAnsi="Times New Roman"/>
        </w:rPr>
        <w:t>8</w:t>
      </w:r>
      <w:r w:rsidRPr="00DA6768">
        <w:rPr>
          <w:rFonts w:ascii="Times New Roman" w:hAnsi="Times New Roman"/>
        </w:rPr>
        <w:t xml:space="preserve"> r., poz. </w:t>
      </w:r>
      <w:r w:rsidR="00626F73">
        <w:rPr>
          <w:rFonts w:ascii="Times New Roman" w:hAnsi="Times New Roman"/>
        </w:rPr>
        <w:t>2137</w:t>
      </w:r>
      <w:r w:rsidR="002D5E24">
        <w:rPr>
          <w:rFonts w:ascii="Times New Roman" w:hAnsi="Times New Roman"/>
        </w:rPr>
        <w:t xml:space="preserve"> )</w:t>
      </w:r>
      <w:r w:rsidRPr="00DA6768">
        <w:rPr>
          <w:rFonts w:ascii="Times New Roman" w:hAnsi="Times New Roman"/>
        </w:rPr>
        <w:t>, ustawy z dnia 29 lipca 2005 r. o przeciwdziałaniu narkomanii (</w:t>
      </w:r>
      <w:r w:rsidR="00AF69DA">
        <w:rPr>
          <w:rFonts w:ascii="Times New Roman" w:hAnsi="Times New Roman"/>
        </w:rPr>
        <w:t xml:space="preserve">tj. </w:t>
      </w:r>
      <w:r w:rsidRPr="00DA6768">
        <w:rPr>
          <w:rFonts w:ascii="Times New Roman" w:hAnsi="Times New Roman"/>
        </w:rPr>
        <w:t>Dz.</w:t>
      </w:r>
      <w:r w:rsidRPr="00DA6768">
        <w:rPr>
          <w:rFonts w:ascii="Times New Roman" w:hAnsi="Times New Roman"/>
          <w:sz w:val="24"/>
          <w:szCs w:val="24"/>
        </w:rPr>
        <w:t xml:space="preserve"> </w:t>
      </w:r>
      <w:r w:rsidRPr="00DA6768">
        <w:rPr>
          <w:rFonts w:ascii="Times New Roman" w:hAnsi="Times New Roman"/>
        </w:rPr>
        <w:t>U. z 20</w:t>
      </w:r>
      <w:r>
        <w:rPr>
          <w:rFonts w:ascii="Times New Roman" w:hAnsi="Times New Roman"/>
        </w:rPr>
        <w:t>1</w:t>
      </w:r>
      <w:r w:rsidR="00AF69DA">
        <w:rPr>
          <w:rFonts w:ascii="Times New Roman" w:hAnsi="Times New Roman"/>
        </w:rPr>
        <w:t>8</w:t>
      </w:r>
      <w:r w:rsidRPr="00DA6768">
        <w:rPr>
          <w:rFonts w:ascii="Times New Roman" w:hAnsi="Times New Roman"/>
        </w:rPr>
        <w:t xml:space="preserve"> r., poz. </w:t>
      </w:r>
      <w:r w:rsidR="00AF69DA">
        <w:rPr>
          <w:rFonts w:ascii="Times New Roman" w:hAnsi="Times New Roman"/>
        </w:rPr>
        <w:t>1669</w:t>
      </w:r>
      <w:r w:rsidRPr="00DA6768">
        <w:rPr>
          <w:rFonts w:ascii="Times New Roman" w:hAnsi="Times New Roman"/>
        </w:rPr>
        <w:t xml:space="preserve"> z </w:t>
      </w:r>
      <w:proofErr w:type="spellStart"/>
      <w:r w:rsidRPr="00DA6768">
        <w:rPr>
          <w:rFonts w:ascii="Times New Roman" w:hAnsi="Times New Roman"/>
        </w:rPr>
        <w:t>późn</w:t>
      </w:r>
      <w:proofErr w:type="spellEnd"/>
      <w:r w:rsidRPr="00DA6768">
        <w:rPr>
          <w:rFonts w:ascii="Times New Roman" w:hAnsi="Times New Roman"/>
        </w:rPr>
        <w:t xml:space="preserve">. zm.) oraz występujące i przewidywane potrzeby w tym zakresie. </w:t>
      </w:r>
    </w:p>
    <w:p w:rsidR="0011111D" w:rsidRPr="00CB5C04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C04">
        <w:rPr>
          <w:rFonts w:ascii="Times New Roman" w:hAnsi="Times New Roman"/>
          <w:b/>
          <w:bCs/>
          <w:sz w:val="24"/>
          <w:szCs w:val="24"/>
        </w:rPr>
        <w:t>II.  CEL I ZAKRES PROGRAMU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Głównym celem Programu jest budowa lokalnego systemu wsparcia rodziny poprzez:</w:t>
      </w:r>
    </w:p>
    <w:p w:rsidR="0011111D" w:rsidRPr="00DA6768" w:rsidRDefault="0011111D" w:rsidP="004E3ED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 w:hanging="372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Profilaktykę stosowaną przed podjęciem interwencji w rozwiązywaniu problemów rodziny, dzieci i młodzieży,</w:t>
      </w:r>
    </w:p>
    <w:p w:rsidR="0011111D" w:rsidRPr="00DA6768" w:rsidRDefault="0011111D" w:rsidP="004E3ED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 w:hanging="372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 xml:space="preserve">Wspieranie rodziny w wypełnianiu jej funkcji wychowawczych, opiekuńczych i socjalnych, </w:t>
      </w:r>
    </w:p>
    <w:p w:rsidR="0011111D" w:rsidRPr="00DA6768" w:rsidRDefault="0011111D" w:rsidP="004E3ED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 w:hanging="372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Ochronę praw rodziny i dziecka,</w:t>
      </w:r>
    </w:p>
    <w:p w:rsidR="0011111D" w:rsidRPr="00DA6768" w:rsidRDefault="0011111D" w:rsidP="004E3ED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 w:hanging="372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Uzupełnianie braków zdrowotnych, edukacyjnych, wychowawczych, społecznych i materialnych rodzin i dzieci,</w:t>
      </w:r>
    </w:p>
    <w:p w:rsidR="0011111D" w:rsidRPr="00DA6768" w:rsidRDefault="0011111D" w:rsidP="004E3ED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 w:hanging="372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Ochronę dzieci i młodzieży przed porzuceniem, zaniedbaniem, przemocą, uzależnieniami, wykolejeniem oraz przestępczością,</w:t>
      </w:r>
    </w:p>
    <w:p w:rsidR="0011111D" w:rsidRPr="00DA6768" w:rsidRDefault="0011111D" w:rsidP="004E3ED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 w:hanging="372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Zapewnienie opieki, wychowania oraz wsparcia dzieciom i młodzieży pozbawionym opieki rodzicielskiej,</w:t>
      </w:r>
    </w:p>
    <w:p w:rsidR="0011111D" w:rsidRPr="00DA6768" w:rsidRDefault="0011111D" w:rsidP="004E3EDD">
      <w:pPr>
        <w:numPr>
          <w:ilvl w:val="0"/>
          <w:numId w:val="1"/>
        </w:numPr>
        <w:tabs>
          <w:tab w:val="num" w:pos="1080"/>
        </w:tabs>
        <w:autoSpaceDE w:val="0"/>
        <w:autoSpaceDN w:val="0"/>
        <w:adjustRightInd w:val="0"/>
        <w:spacing w:after="0" w:line="360" w:lineRule="auto"/>
        <w:ind w:left="1080" w:hanging="372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Współpracę podmiotów publicznych i niepublicznych na rzecz rodziny, dzieci i młodzieży.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A6768">
        <w:rPr>
          <w:rFonts w:ascii="Times New Roman" w:hAnsi="Times New Roman"/>
          <w:b/>
          <w:bCs/>
          <w:i/>
          <w:iCs/>
          <w:sz w:val="24"/>
          <w:szCs w:val="24"/>
        </w:rPr>
        <w:t xml:space="preserve">Cel strategiczny Programu: </w:t>
      </w:r>
      <w:r w:rsidRPr="00DA6768">
        <w:rPr>
          <w:rFonts w:ascii="Times New Roman" w:hAnsi="Times New Roman"/>
          <w:b/>
          <w:bCs/>
          <w:iCs/>
          <w:sz w:val="24"/>
          <w:szCs w:val="24"/>
        </w:rPr>
        <w:t xml:space="preserve">WSPIERANIE RODZINY 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POPRZEZ PROWADZENIE DZIAŁAŃ I TWORZENIE WARUNKÓW SPRZYJAJĄCYCH PRAWIDŁOWEMU </w:t>
      </w:r>
      <w:r w:rsidRPr="00DA6768">
        <w:rPr>
          <w:rFonts w:ascii="Times New Roman" w:hAnsi="Times New Roman"/>
          <w:b/>
          <w:bCs/>
          <w:iCs/>
          <w:sz w:val="24"/>
          <w:szCs w:val="24"/>
        </w:rPr>
        <w:t>WYPEŁNIANIU FUNKCJI OPIEKUŃCZO-WYCHOWAWCZYCH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768">
        <w:rPr>
          <w:rFonts w:ascii="Times New Roman" w:hAnsi="Times New Roman"/>
          <w:b/>
          <w:bCs/>
          <w:i/>
          <w:iCs/>
          <w:sz w:val="24"/>
          <w:szCs w:val="24"/>
        </w:rPr>
        <w:t xml:space="preserve">Miejsce realizacji Programu: </w:t>
      </w:r>
      <w:r w:rsidRPr="00DA6768">
        <w:rPr>
          <w:rFonts w:ascii="Times New Roman" w:hAnsi="Times New Roman"/>
          <w:sz w:val="24"/>
          <w:szCs w:val="24"/>
        </w:rPr>
        <w:t>obszar gminy Brudzeń Duży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A6768">
        <w:rPr>
          <w:rFonts w:ascii="Times New Roman" w:hAnsi="Times New Roman"/>
          <w:b/>
          <w:bCs/>
          <w:i/>
          <w:iCs/>
          <w:sz w:val="24"/>
          <w:szCs w:val="24"/>
        </w:rPr>
        <w:t xml:space="preserve">Czas realizacji Programu: </w:t>
      </w:r>
      <w:r w:rsidRPr="00DA6768">
        <w:rPr>
          <w:rFonts w:ascii="Times New Roman" w:hAnsi="Times New Roman"/>
          <w:bCs/>
          <w:iCs/>
          <w:sz w:val="24"/>
          <w:szCs w:val="24"/>
        </w:rPr>
        <w:t>od</w:t>
      </w:r>
      <w:r w:rsidRPr="00DA676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DA6768">
        <w:rPr>
          <w:rFonts w:ascii="Times New Roman" w:hAnsi="Times New Roman"/>
          <w:sz w:val="24"/>
          <w:szCs w:val="24"/>
        </w:rPr>
        <w:t>201</w:t>
      </w:r>
      <w:r w:rsidR="00AF69DA">
        <w:rPr>
          <w:rFonts w:ascii="Times New Roman" w:hAnsi="Times New Roman"/>
          <w:sz w:val="24"/>
          <w:szCs w:val="24"/>
        </w:rPr>
        <w:t>9</w:t>
      </w:r>
      <w:r w:rsidRPr="00DA6768">
        <w:rPr>
          <w:rFonts w:ascii="Times New Roman" w:hAnsi="Times New Roman"/>
          <w:sz w:val="24"/>
          <w:szCs w:val="24"/>
        </w:rPr>
        <w:t xml:space="preserve"> roku do 20</w:t>
      </w:r>
      <w:r w:rsidR="00AF69DA">
        <w:rPr>
          <w:rFonts w:ascii="Times New Roman" w:hAnsi="Times New Roman"/>
          <w:sz w:val="24"/>
          <w:szCs w:val="24"/>
        </w:rPr>
        <w:t>21</w:t>
      </w:r>
      <w:r w:rsidRPr="00DA6768">
        <w:rPr>
          <w:rFonts w:ascii="Times New Roman" w:hAnsi="Times New Roman"/>
          <w:sz w:val="24"/>
          <w:szCs w:val="24"/>
        </w:rPr>
        <w:t xml:space="preserve"> roku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6768">
        <w:rPr>
          <w:rFonts w:ascii="Times New Roman" w:hAnsi="Times New Roman"/>
          <w:b/>
          <w:bCs/>
          <w:i/>
          <w:iCs/>
          <w:sz w:val="24"/>
          <w:szCs w:val="24"/>
        </w:rPr>
        <w:t>Adresaci Programu:</w:t>
      </w:r>
    </w:p>
    <w:p w:rsidR="0011111D" w:rsidRPr="00DA6768" w:rsidRDefault="0011111D" w:rsidP="004E3E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Rodziny biologiczne przeżywające trudności w wypełnianiu funkcji opiekuńczo-wychowawczych,</w:t>
      </w:r>
    </w:p>
    <w:p w:rsidR="0011111D" w:rsidRPr="00DA6768" w:rsidRDefault="0011111D" w:rsidP="004E3E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Rodziny wychowujące dzieci w jednej z form pieczy zastępczej,</w:t>
      </w:r>
    </w:p>
    <w:p w:rsidR="0011111D" w:rsidRPr="003255A9" w:rsidRDefault="0011111D" w:rsidP="004E3E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</w:rPr>
      </w:pPr>
      <w:r w:rsidRPr="00DA6768">
        <w:rPr>
          <w:rFonts w:ascii="Times New Roman" w:hAnsi="Times New Roman"/>
        </w:rPr>
        <w:t>Wychowankowie rodzin zastępczych i placówek opiekuńczo-wychowawczych.</w:t>
      </w:r>
    </w:p>
    <w:p w:rsidR="0011111D" w:rsidRPr="00DA6768" w:rsidRDefault="0011111D" w:rsidP="004E3ED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</w:rPr>
        <w:t>Przedstawiciele instytucji or</w:t>
      </w:r>
      <w:r w:rsidR="007F3F38">
        <w:rPr>
          <w:rFonts w:ascii="Times New Roman" w:hAnsi="Times New Roman"/>
        </w:rPr>
        <w:t>a</w:t>
      </w:r>
      <w:r>
        <w:rPr>
          <w:rFonts w:ascii="Times New Roman" w:hAnsi="Times New Roman"/>
        </w:rPr>
        <w:t>z służb pracujących na rzecz dzieci i rodzin.</w:t>
      </w:r>
    </w:p>
    <w:p w:rsidR="0011111D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6768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Koordynator Programu: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  <w:b/>
        </w:rPr>
        <w:t>Gminny Ośrodek Pomocy Społecznej w Brudzeniu Dużym</w:t>
      </w:r>
      <w:r w:rsidRPr="00DA6768">
        <w:rPr>
          <w:rFonts w:ascii="Times New Roman" w:hAnsi="Times New Roman"/>
          <w:sz w:val="24"/>
          <w:szCs w:val="24"/>
        </w:rPr>
        <w:t xml:space="preserve"> </w:t>
      </w:r>
      <w:r w:rsidRPr="00DA6768">
        <w:rPr>
          <w:rFonts w:ascii="Times New Roman" w:hAnsi="Times New Roman"/>
        </w:rPr>
        <w:t>przy współpracy z następującymi instytucjami: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DA6768">
        <w:rPr>
          <w:rFonts w:ascii="Times New Roman" w:hAnsi="Times New Roman"/>
        </w:rPr>
        <w:t>Urzędem Gminy w Brudzeniu Dużym,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DA6768">
        <w:rPr>
          <w:rFonts w:ascii="Times New Roman" w:hAnsi="Times New Roman"/>
        </w:rPr>
        <w:t xml:space="preserve"> Gminną Komisją Rozwiązywania Problemów Alkoholowych w Brudzeniu Dużym,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 Gminnym Zespołem Interdyscyplinarnym ds. Przeciwdziałania Przemocy w Rodzinie,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 Posterunkiem Policji w Brudzeniu Dużym,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 zakładami opieki zdrowotnej,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 placówkami oświatowymi,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 placówkami opiekuńczo-wychowawczymi,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 organizacjami pozarządowymi i społecznymi,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 Powiatowym Centrum Pomocy Rodzinie w Płocku,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 Sądem Rejonowym w Płocku – Wydział Rodzinny i Nieletnich, Wydział Karny,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 Sądem Okręgowym w Płocku – Wydział Cywilny,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6768">
        <w:rPr>
          <w:rFonts w:ascii="Times New Roman" w:hAnsi="Times New Roman"/>
          <w:b/>
          <w:bCs/>
          <w:i/>
          <w:iCs/>
          <w:sz w:val="24"/>
          <w:szCs w:val="24"/>
        </w:rPr>
        <w:t>Źródła finansowania Programu: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 środki budżetu gminy Brudzeń Duży,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- środki budżetu państwa,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 xml:space="preserve">- środki pozyskane z </w:t>
      </w:r>
      <w:r>
        <w:rPr>
          <w:rFonts w:ascii="Times New Roman" w:hAnsi="Times New Roman"/>
        </w:rPr>
        <w:t>funduszy zewnętrznych</w:t>
      </w:r>
      <w:r w:rsidRPr="00DA6768">
        <w:rPr>
          <w:rFonts w:ascii="Times New Roman" w:hAnsi="Times New Roman"/>
        </w:rPr>
        <w:t>.</w:t>
      </w:r>
    </w:p>
    <w:p w:rsidR="0011111D" w:rsidRDefault="0011111D" w:rsidP="004E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DA6768">
        <w:rPr>
          <w:rFonts w:ascii="Times New Roman" w:hAnsi="Times New Roman"/>
          <w:b/>
          <w:bCs/>
          <w:sz w:val="24"/>
          <w:szCs w:val="24"/>
        </w:rPr>
        <w:t>III.  DIAGNOZA SPOŁECZNA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Na koniec 201</w:t>
      </w:r>
      <w:r w:rsidR="00AF69DA">
        <w:rPr>
          <w:rFonts w:ascii="Times New Roman" w:hAnsi="Times New Roman"/>
        </w:rPr>
        <w:t>7</w:t>
      </w:r>
      <w:r w:rsidRPr="00DA6768">
        <w:rPr>
          <w:rFonts w:ascii="Times New Roman" w:hAnsi="Times New Roman"/>
        </w:rPr>
        <w:t xml:space="preserve"> roku gminę Brudzeń Duży zamieszkiwało 8 1</w:t>
      </w:r>
      <w:r w:rsidR="006426E7">
        <w:rPr>
          <w:rFonts w:ascii="Times New Roman" w:hAnsi="Times New Roman"/>
        </w:rPr>
        <w:t>86</w:t>
      </w:r>
      <w:r w:rsidRPr="00DA6768">
        <w:rPr>
          <w:rFonts w:ascii="Times New Roman" w:hAnsi="Times New Roman"/>
        </w:rPr>
        <w:t xml:space="preserve"> mieszkańców i od kilku lat notowany jest ich nieznaczny przyrost. Jednak przy wzrastającej liczbie osób zamieszkujących na terenie gminy odnotowuje się tendencję spadkową w zakresie % udziału w nich dzieci i młodzieży w wieku do 18 roku życia. 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Tendencje tą wykazuje poniższe zestawienie: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11111D" w:rsidRPr="008C6879" w:rsidTr="00D0606D">
        <w:trPr>
          <w:trHeight w:val="1257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8C6879">
              <w:rPr>
                <w:rFonts w:ascii="Times New Roman" w:eastAsia="Times New Roman" w:hAnsi="Times New Roman"/>
                <w:b/>
              </w:rPr>
              <w:t>Dane wg. stanu na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8C6879">
              <w:rPr>
                <w:rFonts w:ascii="Times New Roman" w:eastAsia="Times New Roman" w:hAnsi="Times New Roman"/>
                <w:b/>
              </w:rPr>
              <w:t>koniec: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8C6879">
              <w:rPr>
                <w:rFonts w:ascii="Times New Roman" w:eastAsia="Times New Roman" w:hAnsi="Times New Roman"/>
                <w:b/>
              </w:rPr>
              <w:t>20</w:t>
            </w:r>
            <w:r>
              <w:rPr>
                <w:rFonts w:ascii="Times New Roman" w:eastAsia="Times New Roman" w:hAnsi="Times New Roman"/>
                <w:b/>
              </w:rPr>
              <w:t>1</w:t>
            </w:r>
            <w:r w:rsidR="00AF69DA">
              <w:rPr>
                <w:rFonts w:ascii="Times New Roman" w:eastAsia="Times New Roman" w:hAnsi="Times New Roman"/>
                <w:b/>
              </w:rPr>
              <w:t>5</w:t>
            </w:r>
            <w:r w:rsidRPr="008C6879">
              <w:rPr>
                <w:rFonts w:ascii="Times New Roman" w:eastAsia="Times New Roman" w:hAnsi="Times New Roman"/>
                <w:b/>
              </w:rPr>
              <w:t xml:space="preserve"> rok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8C6879">
              <w:rPr>
                <w:rFonts w:ascii="Times New Roman" w:eastAsia="Times New Roman" w:hAnsi="Times New Roman"/>
                <w:b/>
              </w:rPr>
              <w:t>201</w:t>
            </w:r>
            <w:r w:rsidR="006426E7">
              <w:rPr>
                <w:rFonts w:ascii="Times New Roman" w:eastAsia="Times New Roman" w:hAnsi="Times New Roman"/>
                <w:b/>
              </w:rPr>
              <w:t>7</w:t>
            </w:r>
            <w:r w:rsidRPr="008C6879">
              <w:rPr>
                <w:rFonts w:ascii="Times New Roman" w:eastAsia="Times New Roman" w:hAnsi="Times New Roman"/>
                <w:b/>
              </w:rPr>
              <w:t xml:space="preserve"> rok</w:t>
            </w:r>
          </w:p>
        </w:tc>
      </w:tr>
      <w:tr w:rsidR="0011111D" w:rsidRPr="008C6879" w:rsidTr="00D0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 xml:space="preserve">Ogółem liczba 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mieszkańców gminy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Pr="008C6879">
              <w:rPr>
                <w:rFonts w:ascii="Times New Roman" w:eastAsia="Times New Roman" w:hAnsi="Times New Roman"/>
              </w:rPr>
              <w:t xml:space="preserve"> </w:t>
            </w:r>
            <w:r w:rsidR="00AF69DA">
              <w:rPr>
                <w:rFonts w:ascii="Times New Roman" w:eastAsia="Times New Roman" w:hAnsi="Times New Roman"/>
              </w:rPr>
              <w:t>181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</w:rPr>
              <w:t xml:space="preserve">8 </w:t>
            </w:r>
            <w:r>
              <w:rPr>
                <w:rFonts w:ascii="Times New Roman" w:eastAsia="Times New Roman" w:hAnsi="Times New Roman"/>
              </w:rPr>
              <w:t>1</w:t>
            </w:r>
            <w:r w:rsidR="009368B3">
              <w:rPr>
                <w:rFonts w:ascii="Times New Roman" w:eastAsia="Times New Roman" w:hAnsi="Times New Roman"/>
              </w:rPr>
              <w:t>86</w:t>
            </w:r>
          </w:p>
        </w:tc>
      </w:tr>
      <w:tr w:rsidR="0011111D" w:rsidRPr="008C6879" w:rsidTr="00D0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Liczba dzieci i młodzieży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do 18 roku życia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zamieszkujących na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terenie gminy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</w:rPr>
              <w:t xml:space="preserve">1 </w:t>
            </w:r>
            <w:r w:rsidR="00AF69DA">
              <w:rPr>
                <w:rFonts w:ascii="Times New Roman" w:eastAsia="Times New Roman" w:hAnsi="Times New Roman"/>
              </w:rPr>
              <w:t>759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</w:rPr>
              <w:t xml:space="preserve">1 </w:t>
            </w:r>
            <w:r>
              <w:rPr>
                <w:rFonts w:ascii="Times New Roman" w:eastAsia="Times New Roman" w:hAnsi="Times New Roman"/>
              </w:rPr>
              <w:t>7</w:t>
            </w:r>
            <w:r w:rsidR="009368B3">
              <w:rPr>
                <w:rFonts w:ascii="Times New Roman" w:eastAsia="Times New Roman" w:hAnsi="Times New Roman"/>
              </w:rPr>
              <w:t>28</w:t>
            </w:r>
          </w:p>
        </w:tc>
      </w:tr>
      <w:tr w:rsidR="0011111D" w:rsidRPr="008C6879" w:rsidTr="00D0606D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iCs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Udział % w ogólnej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liczbie mieszkańców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</w:rPr>
              <w:t>2</w:t>
            </w:r>
            <w:r w:rsidR="00AF69DA">
              <w:rPr>
                <w:rFonts w:ascii="Times New Roman" w:eastAsia="Times New Roman" w:hAnsi="Times New Roman"/>
              </w:rPr>
              <w:t>2</w:t>
            </w:r>
            <w:r w:rsidRPr="008C6879">
              <w:rPr>
                <w:rFonts w:ascii="Times New Roman" w:eastAsia="Times New Roman" w:hAnsi="Times New Roman"/>
              </w:rPr>
              <w:t>%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</w:rPr>
              <w:t>2</w:t>
            </w:r>
            <w:r w:rsidR="009368B3">
              <w:rPr>
                <w:rFonts w:ascii="Times New Roman" w:eastAsia="Times New Roman" w:hAnsi="Times New Roman"/>
              </w:rPr>
              <w:t>1</w:t>
            </w:r>
            <w:r w:rsidRPr="008C6879">
              <w:rPr>
                <w:rFonts w:ascii="Times New Roman" w:eastAsia="Times New Roman" w:hAnsi="Times New Roman"/>
              </w:rPr>
              <w:t>%</w:t>
            </w:r>
          </w:p>
        </w:tc>
      </w:tr>
    </w:tbl>
    <w:p w:rsidR="0011111D" w:rsidRDefault="0011111D" w:rsidP="0011111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</w:p>
    <w:p w:rsidR="0011111D" w:rsidRPr="00DA6768" w:rsidRDefault="0011111D" w:rsidP="0011111D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lastRenderedPageBreak/>
        <w:t>Struktura mieszkańców gminy Brudzeń Duży według stanu na dzień 31.12.201</w:t>
      </w:r>
      <w:r w:rsidR="009368B3">
        <w:rPr>
          <w:rFonts w:ascii="Times New Roman" w:hAnsi="Times New Roman"/>
        </w:rPr>
        <w:t>7</w:t>
      </w:r>
      <w:r w:rsidRPr="00DA6768">
        <w:rPr>
          <w:rFonts w:ascii="Times New Roman" w:hAnsi="Times New Roman"/>
        </w:rPr>
        <w:t xml:space="preserve"> r</w:t>
      </w:r>
      <w:r>
        <w:rPr>
          <w:rFonts w:ascii="Times New Roman" w:hAnsi="Times New Roman"/>
        </w:rPr>
        <w:t>oku przedstawia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11111D" w:rsidRPr="008C6879" w:rsidTr="00D0606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8C6879">
              <w:rPr>
                <w:rFonts w:ascii="Times New Roman" w:eastAsia="Times New Roman" w:hAnsi="Times New Roman"/>
                <w:b/>
              </w:rPr>
              <w:t>Ilość osób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8C6879">
              <w:rPr>
                <w:rFonts w:ascii="Times New Roman" w:eastAsia="Times New Roman" w:hAnsi="Times New Roman"/>
                <w:b/>
              </w:rPr>
              <w:t>zamieszkujących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 w:rsidRPr="008C6879">
              <w:rPr>
                <w:rFonts w:ascii="Times New Roman" w:eastAsia="Times New Roman" w:hAnsi="Times New Roman"/>
                <w:b/>
              </w:rPr>
              <w:t>na terenie gminy: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8C6879">
              <w:rPr>
                <w:rFonts w:ascii="Times New Roman" w:eastAsia="Times New Roman" w:hAnsi="Times New Roman"/>
                <w:b/>
              </w:rPr>
              <w:t>mężczyźni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8C6879">
              <w:rPr>
                <w:rFonts w:ascii="Times New Roman" w:eastAsia="Times New Roman" w:hAnsi="Times New Roman"/>
                <w:b/>
              </w:rPr>
              <w:t>kobiety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</w:rPr>
            </w:pPr>
            <w:r w:rsidRPr="008C6879">
              <w:rPr>
                <w:rFonts w:ascii="Times New Roman" w:eastAsia="Times New Roman" w:hAnsi="Times New Roman"/>
                <w:b/>
              </w:rPr>
              <w:t>razem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eastAsia="Times New Roman" w:hAnsi="Times New Roman"/>
                <w:b/>
              </w:rPr>
            </w:pPr>
          </w:p>
        </w:tc>
      </w:tr>
      <w:tr w:rsidR="0011111D" w:rsidRPr="008C6879" w:rsidTr="00D0606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- w wieku do 18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roku życia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9368B3">
              <w:rPr>
                <w:rFonts w:ascii="Times New Roman" w:eastAsia="Times New Roman" w:hAnsi="Times New Roman"/>
              </w:rPr>
              <w:t>79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9368B3">
              <w:rPr>
                <w:rFonts w:ascii="Times New Roman" w:eastAsia="Times New Roman" w:hAnsi="Times New Roman"/>
              </w:rPr>
              <w:t>49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</w:rPr>
              <w:t xml:space="preserve">1 </w:t>
            </w:r>
            <w:r>
              <w:rPr>
                <w:rFonts w:ascii="Times New Roman" w:eastAsia="Times New Roman" w:hAnsi="Times New Roman"/>
              </w:rPr>
              <w:t>7</w:t>
            </w:r>
            <w:r w:rsidR="009368B3">
              <w:rPr>
                <w:rFonts w:ascii="Times New Roman" w:eastAsia="Times New Roman" w:hAnsi="Times New Roman"/>
              </w:rPr>
              <w:t>28</w:t>
            </w:r>
          </w:p>
        </w:tc>
      </w:tr>
      <w:tr w:rsidR="0011111D" w:rsidRPr="008C6879" w:rsidTr="00D0606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- w wieku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produkcyjnym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</w:rPr>
              <w:t xml:space="preserve">2 </w:t>
            </w:r>
            <w:r>
              <w:rPr>
                <w:rFonts w:ascii="Times New Roman" w:eastAsia="Times New Roman" w:hAnsi="Times New Roman"/>
              </w:rPr>
              <w:t>8</w:t>
            </w:r>
            <w:r w:rsidR="009368B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</w:rPr>
              <w:t>2 3</w:t>
            </w:r>
            <w:r w:rsidR="009368B3">
              <w:rPr>
                <w:rFonts w:ascii="Times New Roman" w:eastAsia="Times New Roman" w:hAnsi="Times New Roman"/>
              </w:rPr>
              <w:t>22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</w:rPr>
              <w:t xml:space="preserve">5 </w:t>
            </w:r>
            <w:r>
              <w:rPr>
                <w:rFonts w:ascii="Times New Roman" w:eastAsia="Times New Roman" w:hAnsi="Times New Roman"/>
              </w:rPr>
              <w:t>1</w:t>
            </w:r>
            <w:r w:rsidR="009368B3">
              <w:rPr>
                <w:rFonts w:ascii="Times New Roman" w:eastAsia="Times New Roman" w:hAnsi="Times New Roman"/>
              </w:rPr>
              <w:t>36</w:t>
            </w:r>
          </w:p>
        </w:tc>
      </w:tr>
      <w:tr w:rsidR="0011111D" w:rsidRPr="008C6879" w:rsidTr="00D0606D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iCs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- w wieku</w:t>
            </w:r>
          </w:p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  <w:iCs/>
              </w:rPr>
              <w:t>poprodukcyjnym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9368B3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434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  <w:r w:rsidR="009368B3">
              <w:rPr>
                <w:rFonts w:ascii="Times New Roman" w:eastAsia="Times New Roman" w:hAnsi="Times New Roman"/>
              </w:rPr>
              <w:t>88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</w:rPr>
            </w:pPr>
            <w:r w:rsidRPr="008C6879">
              <w:rPr>
                <w:rFonts w:ascii="Times New Roman" w:eastAsia="Times New Roman" w:hAnsi="Times New Roman"/>
              </w:rPr>
              <w:t xml:space="preserve">1 </w:t>
            </w:r>
            <w:r w:rsidR="009368B3">
              <w:rPr>
                <w:rFonts w:ascii="Times New Roman" w:eastAsia="Times New Roman" w:hAnsi="Times New Roman"/>
              </w:rPr>
              <w:t>322</w:t>
            </w:r>
          </w:p>
        </w:tc>
      </w:tr>
    </w:tbl>
    <w:p w:rsidR="0011111D" w:rsidRPr="00DA6768" w:rsidRDefault="0011111D" w:rsidP="0011111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Z powyższej tabelki wynika, że 63% ogółu mieszkańców gminy Brudzeń Duży jest w wieku produkcyjnym, a 2</w:t>
      </w:r>
      <w:r w:rsidR="00CA5854">
        <w:rPr>
          <w:rFonts w:ascii="Times New Roman" w:hAnsi="Times New Roman"/>
        </w:rPr>
        <w:t>1</w:t>
      </w:r>
      <w:r w:rsidRPr="00DA6768">
        <w:rPr>
          <w:rFonts w:ascii="Times New Roman" w:hAnsi="Times New Roman"/>
        </w:rPr>
        <w:t>% stanowią dzieci i młodzież w wieku do lat 18. Natomiast osoby w wieku poprodukcyjnym stanowią ponad 1</w:t>
      </w:r>
      <w:r w:rsidR="00A25EA4">
        <w:rPr>
          <w:rFonts w:ascii="Times New Roman" w:hAnsi="Times New Roman"/>
        </w:rPr>
        <w:t>6</w:t>
      </w:r>
      <w:r w:rsidRPr="00DA6768">
        <w:rPr>
          <w:rFonts w:ascii="Times New Roman" w:hAnsi="Times New Roman"/>
        </w:rPr>
        <w:t>% ogółu mieszkańców, z tego ponad połowa to kobiety.</w:t>
      </w:r>
    </w:p>
    <w:p w:rsidR="0011111D" w:rsidRPr="00DA6768" w:rsidRDefault="0011111D" w:rsidP="0011111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W 201</w:t>
      </w:r>
      <w:r w:rsidR="00A25EA4">
        <w:rPr>
          <w:rFonts w:ascii="Times New Roman" w:hAnsi="Times New Roman"/>
        </w:rPr>
        <w:t>7</w:t>
      </w:r>
      <w:r w:rsidRPr="00DA6768">
        <w:rPr>
          <w:rFonts w:ascii="Times New Roman" w:hAnsi="Times New Roman"/>
        </w:rPr>
        <w:t xml:space="preserve"> roku </w:t>
      </w:r>
      <w:r w:rsidR="005807B5">
        <w:rPr>
          <w:rFonts w:ascii="Times New Roman" w:hAnsi="Times New Roman"/>
        </w:rPr>
        <w:t>liczba osób, którym decyzją przyznano świadczenie</w:t>
      </w:r>
      <w:r w:rsidRPr="00DA6768">
        <w:rPr>
          <w:rFonts w:ascii="Times New Roman" w:hAnsi="Times New Roman"/>
        </w:rPr>
        <w:t xml:space="preserve"> </w:t>
      </w:r>
      <w:r w:rsidR="005807B5">
        <w:rPr>
          <w:rFonts w:ascii="Times New Roman" w:hAnsi="Times New Roman"/>
        </w:rPr>
        <w:t>wyniosła  392</w:t>
      </w:r>
      <w:r w:rsidRPr="00DA6768">
        <w:rPr>
          <w:rFonts w:ascii="Times New Roman" w:hAnsi="Times New Roman"/>
        </w:rPr>
        <w:t xml:space="preserve">, to jest około 10% ogółu mieszkańców, skupionych w </w:t>
      </w:r>
      <w:r w:rsidR="009E13E4">
        <w:rPr>
          <w:rFonts w:ascii="Times New Roman" w:hAnsi="Times New Roman"/>
        </w:rPr>
        <w:t>2</w:t>
      </w:r>
      <w:r w:rsidR="005807B5">
        <w:rPr>
          <w:rFonts w:ascii="Times New Roman" w:hAnsi="Times New Roman"/>
        </w:rPr>
        <w:t xml:space="preserve">23 </w:t>
      </w:r>
      <w:r w:rsidRPr="00DA6768">
        <w:rPr>
          <w:rFonts w:ascii="Times New Roman" w:hAnsi="Times New Roman"/>
        </w:rPr>
        <w:t>rodzinach.</w:t>
      </w:r>
    </w:p>
    <w:p w:rsidR="0011111D" w:rsidRPr="00DA6768" w:rsidRDefault="0011111D" w:rsidP="0011111D">
      <w:pPr>
        <w:autoSpaceDE w:val="0"/>
        <w:autoSpaceDN w:val="0"/>
        <w:adjustRightInd w:val="0"/>
        <w:ind w:left="180"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Typy rodzin objętych pomocą społeczną na terenie gminy Brudzeń Duży w 201</w:t>
      </w:r>
      <w:r w:rsidR="00A25EA4">
        <w:rPr>
          <w:rFonts w:ascii="Times New Roman" w:hAnsi="Times New Roman"/>
        </w:rPr>
        <w:t>7</w:t>
      </w:r>
      <w:r w:rsidRPr="00DA6768">
        <w:rPr>
          <w:rFonts w:ascii="Times New Roman" w:hAnsi="Times New Roman"/>
        </w:rPr>
        <w:t xml:space="preserve"> roku przedstawia poniższa tabela:</w:t>
      </w: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3447"/>
        <w:gridCol w:w="616"/>
        <w:gridCol w:w="1465"/>
        <w:gridCol w:w="1560"/>
      </w:tblGrid>
      <w:tr w:rsidR="0011111D" w:rsidRPr="00DA6768" w:rsidTr="00D0606D">
        <w:trPr>
          <w:tblHeader/>
        </w:trPr>
        <w:tc>
          <w:tcPr>
            <w:tcW w:w="59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spacing w:before="240"/>
              <w:jc w:val="center"/>
              <w:rPr>
                <w:rFonts w:ascii="Times New Roman" w:hAnsi="Times New Roman"/>
                <w:b/>
                <w:i/>
              </w:rPr>
            </w:pPr>
            <w:r w:rsidRPr="00DA6768">
              <w:rPr>
                <w:rFonts w:ascii="Times New Roman" w:hAnsi="Times New Roman"/>
                <w:b/>
                <w:i/>
              </w:rPr>
              <w:t>WYSZCZEGÓLNIENIE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Liczba rodzin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spacing w:before="24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Liczba osób</w:t>
            </w:r>
          </w:p>
        </w:tc>
      </w:tr>
      <w:tr w:rsidR="0011111D" w:rsidRPr="00DA6768" w:rsidTr="00D0606D">
        <w:trPr>
          <w:tblHeader/>
        </w:trPr>
        <w:tc>
          <w:tcPr>
            <w:tcW w:w="5976" w:type="dxa"/>
            <w:gridSpan w:val="3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6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spacing w:after="6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w rodzinach</w:t>
            </w:r>
          </w:p>
        </w:tc>
      </w:tr>
      <w:tr w:rsidR="0011111D" w:rsidRPr="00DA6768" w:rsidTr="00D0606D">
        <w:trPr>
          <w:tblHeader/>
        </w:trPr>
        <w:tc>
          <w:tcPr>
            <w:tcW w:w="5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jc w:val="center"/>
              <w:rPr>
                <w:rFonts w:ascii="Times New Roman" w:hAnsi="Times New Roman"/>
                <w:b/>
                <w:i/>
              </w:rPr>
            </w:pPr>
            <w:r w:rsidRPr="00DA6768">
              <w:rPr>
                <w:rFonts w:ascii="Times New Roman" w:hAnsi="Times New Roman"/>
                <w:b/>
                <w:i/>
              </w:rPr>
              <w:t>0</w:t>
            </w:r>
          </w:p>
        </w:tc>
        <w:tc>
          <w:tcPr>
            <w:tcW w:w="14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2</w:t>
            </w:r>
          </w:p>
        </w:tc>
      </w:tr>
      <w:tr w:rsidR="0011111D" w:rsidRPr="00DA6768" w:rsidTr="00D0606D">
        <w:trPr>
          <w:trHeight w:val="200"/>
        </w:trPr>
        <w:tc>
          <w:tcPr>
            <w:tcW w:w="536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b/>
                <w:i/>
              </w:rPr>
              <w:t>RODZINY OGÓŁEM</w:t>
            </w:r>
            <w:r w:rsidRPr="00DA6768">
              <w:rPr>
                <w:rFonts w:ascii="Times New Roman" w:hAnsi="Times New Roman"/>
                <w:i/>
              </w:rPr>
              <w:t xml:space="preserve"> (wiersze 2+3+4+5+6+7)</w:t>
            </w: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14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A68DD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1A68DD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778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o liczbie osób</w:t>
            </w:r>
          </w:p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2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3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4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5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6 i więcej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11111D" w:rsidRPr="00DA6768" w:rsidTr="00D0606D">
        <w:trPr>
          <w:trHeight w:val="200"/>
        </w:trPr>
        <w:tc>
          <w:tcPr>
            <w:tcW w:w="53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w tym (z wiersza 1):</w:t>
            </w:r>
          </w:p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rodziny z dziećmi ogółem (wiersze 9+10+11+12+13+14+15)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  <w:r w:rsidR="007379EF">
              <w:rPr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484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lastRenderedPageBreak/>
              <w:t xml:space="preserve">        o liczbie dzieci</w:t>
            </w:r>
          </w:p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        1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111D" w:rsidRPr="00DA6768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  <w:r w:rsidR="007379EF">
              <w:rPr>
                <w:sz w:val="22"/>
                <w:szCs w:val="22"/>
              </w:rPr>
              <w:t>11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        2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10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2</w:t>
            </w:r>
            <w:r w:rsidR="007379EF">
              <w:rPr>
                <w:sz w:val="22"/>
                <w:szCs w:val="22"/>
              </w:rPr>
              <w:t>07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        3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11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        4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12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1111D" w:rsidRPr="00DA6768">
              <w:rPr>
                <w:sz w:val="22"/>
                <w:szCs w:val="22"/>
              </w:rPr>
              <w:t>5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        5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13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        6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14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        7 i więcej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15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7379EF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111D" w:rsidRPr="00DA6768" w:rsidTr="00D0606D">
        <w:trPr>
          <w:trHeight w:val="200"/>
        </w:trPr>
        <w:tc>
          <w:tcPr>
            <w:tcW w:w="53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b/>
                <w:i/>
              </w:rPr>
              <w:t xml:space="preserve">RODZINY NIEPEŁNE OGÓŁEM </w:t>
            </w:r>
            <w:r w:rsidRPr="00DA6768">
              <w:rPr>
                <w:rFonts w:ascii="Times New Roman" w:hAnsi="Times New Roman"/>
                <w:i/>
              </w:rPr>
              <w:t>(wiersze 17+18+19+20)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16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D440B8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D440B8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o liczbie dzieci</w:t>
            </w:r>
          </w:p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1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17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  <w:r w:rsidR="00B860FC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2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18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3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19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  <w:r w:rsidR="00B860FC">
              <w:rPr>
                <w:sz w:val="22"/>
                <w:szCs w:val="22"/>
              </w:rPr>
              <w:t>2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4 i więcej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20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1111D" w:rsidRPr="00DA6768" w:rsidTr="00D0606D">
        <w:trPr>
          <w:trHeight w:val="200"/>
        </w:trPr>
        <w:tc>
          <w:tcPr>
            <w:tcW w:w="536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b/>
                <w:i/>
              </w:rPr>
              <w:t>RODZINY EMERYTÓW I RENCISTÓW</w:t>
            </w:r>
            <w:r w:rsidRPr="00DA6768">
              <w:rPr>
                <w:rFonts w:ascii="Times New Roman" w:hAnsi="Times New Roman"/>
                <w:i/>
              </w:rPr>
              <w:t xml:space="preserve"> </w:t>
            </w:r>
            <w:r w:rsidRPr="00DA6768">
              <w:rPr>
                <w:rFonts w:ascii="Times New Roman" w:hAnsi="Times New Roman"/>
                <w:b/>
                <w:i/>
              </w:rPr>
              <w:t>OGÓŁEM</w:t>
            </w:r>
            <w:r w:rsidRPr="00DA6768">
              <w:rPr>
                <w:rFonts w:ascii="Times New Roman" w:hAnsi="Times New Roman"/>
                <w:i/>
              </w:rPr>
              <w:t xml:space="preserve"> (wiersze 22+23+24+25)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21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o liczbie osób</w:t>
            </w:r>
          </w:p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1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22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  <w:r w:rsidR="00B860FC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  <w:r w:rsidR="00B860FC">
              <w:rPr>
                <w:sz w:val="22"/>
                <w:szCs w:val="22"/>
              </w:rPr>
              <w:t>7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2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23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3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24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1111D" w:rsidRPr="00DA6768" w:rsidTr="00D0606D">
        <w:trPr>
          <w:trHeight w:val="200"/>
        </w:trPr>
        <w:tc>
          <w:tcPr>
            <w:tcW w:w="19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 xml:space="preserve">        4 i więcej</w:t>
            </w:r>
          </w:p>
        </w:tc>
        <w:tc>
          <w:tcPr>
            <w:tcW w:w="3447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11111D" w:rsidRPr="00DA6768" w:rsidRDefault="0011111D" w:rsidP="00D0606D">
            <w:pPr>
              <w:jc w:val="both"/>
              <w:rPr>
                <w:rFonts w:ascii="Times New Roman" w:hAnsi="Times New Roman"/>
                <w:i/>
              </w:rPr>
            </w:pPr>
            <w:r w:rsidRPr="00DA6768">
              <w:rPr>
                <w:rFonts w:ascii="Times New Roman" w:hAnsi="Times New Roman"/>
                <w:i/>
              </w:rPr>
              <w:t>25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111D" w:rsidRPr="00DA6768" w:rsidRDefault="00B860FC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</w:tbl>
    <w:p w:rsidR="0011111D" w:rsidRPr="004E3EDD" w:rsidRDefault="0011111D" w:rsidP="004E3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E3EDD">
        <w:rPr>
          <w:rFonts w:ascii="Times New Roman" w:hAnsi="Times New Roman"/>
        </w:rPr>
        <w:t>Wśród podopiecznych pomocy społecznej najliczniejszą grupę stanowią osoby prowadzące jednoosobowe gospodarstwo domowe i rodziny czteroosobowe (</w:t>
      </w:r>
      <w:r w:rsidR="00C62D07" w:rsidRPr="004E3EDD">
        <w:rPr>
          <w:rFonts w:ascii="Times New Roman" w:hAnsi="Times New Roman"/>
        </w:rPr>
        <w:t>ok.</w:t>
      </w:r>
      <w:r w:rsidRPr="004E3EDD">
        <w:rPr>
          <w:rFonts w:ascii="Times New Roman" w:hAnsi="Times New Roman"/>
        </w:rPr>
        <w:t xml:space="preserve"> </w:t>
      </w:r>
      <w:r w:rsidR="00684B7E" w:rsidRPr="004E3EDD">
        <w:rPr>
          <w:rFonts w:ascii="Times New Roman" w:hAnsi="Times New Roman"/>
        </w:rPr>
        <w:t xml:space="preserve">45 </w:t>
      </w:r>
      <w:r w:rsidRPr="004E3EDD">
        <w:rPr>
          <w:rFonts w:ascii="Times New Roman" w:hAnsi="Times New Roman"/>
        </w:rPr>
        <w:t>% ogółu rodzin). W drugiej</w:t>
      </w:r>
      <w:r w:rsidRPr="004E3EDD">
        <w:t xml:space="preserve"> </w:t>
      </w:r>
      <w:r w:rsidRPr="004E3EDD">
        <w:rPr>
          <w:rFonts w:ascii="Times New Roman" w:hAnsi="Times New Roman"/>
        </w:rPr>
        <w:t xml:space="preserve">kolejności plasują się </w:t>
      </w:r>
      <w:r w:rsidR="00684B7E" w:rsidRPr="004E3EDD">
        <w:rPr>
          <w:rFonts w:ascii="Times New Roman" w:hAnsi="Times New Roman"/>
        </w:rPr>
        <w:t>pięcio</w:t>
      </w:r>
      <w:r w:rsidRPr="004E3EDD">
        <w:rPr>
          <w:rFonts w:ascii="Times New Roman" w:hAnsi="Times New Roman"/>
        </w:rPr>
        <w:t xml:space="preserve">osobowe rodziny, stanowiące </w:t>
      </w:r>
      <w:r w:rsidR="00684B7E" w:rsidRPr="004E3EDD">
        <w:rPr>
          <w:rFonts w:ascii="Times New Roman" w:hAnsi="Times New Roman"/>
        </w:rPr>
        <w:t>ok.18</w:t>
      </w:r>
      <w:r w:rsidRPr="004E3EDD">
        <w:rPr>
          <w:rFonts w:ascii="Times New Roman" w:hAnsi="Times New Roman"/>
        </w:rPr>
        <w:t xml:space="preserve">% ogółu rodzin korzystających z pomocy społecznej. Rodziny liczące 6 i więcej osób stanowią </w:t>
      </w:r>
      <w:r w:rsidR="00684B7E" w:rsidRPr="004E3EDD">
        <w:rPr>
          <w:rFonts w:ascii="Times New Roman" w:hAnsi="Times New Roman"/>
        </w:rPr>
        <w:t>ok. 6</w:t>
      </w:r>
      <w:r w:rsidRPr="004E3EDD">
        <w:rPr>
          <w:rFonts w:ascii="Times New Roman" w:hAnsi="Times New Roman"/>
        </w:rPr>
        <w:t>% ogółu rodzin.</w:t>
      </w:r>
    </w:p>
    <w:p w:rsidR="0011111D" w:rsidRPr="004E3EDD" w:rsidRDefault="0011111D" w:rsidP="004E3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E3EDD">
        <w:rPr>
          <w:rFonts w:ascii="Times New Roman" w:hAnsi="Times New Roman"/>
        </w:rPr>
        <w:t xml:space="preserve">Przeważająca liczba rodzin korzystających z pomocy społecznej wychowuje dwoje dzieci, tj. </w:t>
      </w:r>
      <w:r w:rsidR="00684B7E" w:rsidRPr="004E3EDD">
        <w:rPr>
          <w:rFonts w:ascii="Times New Roman" w:hAnsi="Times New Roman"/>
        </w:rPr>
        <w:t>20</w:t>
      </w:r>
      <w:r w:rsidRPr="004E3EDD">
        <w:rPr>
          <w:rFonts w:ascii="Times New Roman" w:hAnsi="Times New Roman"/>
        </w:rPr>
        <w:t>% wszystkich rodzin z dziećmi.</w:t>
      </w:r>
    </w:p>
    <w:p w:rsidR="0011111D" w:rsidRPr="004E3EDD" w:rsidRDefault="00684B7E" w:rsidP="004E3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E3EDD">
        <w:rPr>
          <w:rFonts w:ascii="Times New Roman" w:hAnsi="Times New Roman"/>
        </w:rPr>
        <w:lastRenderedPageBreak/>
        <w:t>Trzy</w:t>
      </w:r>
      <w:r w:rsidR="0011111D" w:rsidRPr="004E3EDD">
        <w:rPr>
          <w:rFonts w:ascii="Times New Roman" w:hAnsi="Times New Roman"/>
        </w:rPr>
        <w:t xml:space="preserve"> rodziny licz</w:t>
      </w:r>
      <w:r w:rsidRPr="004E3EDD">
        <w:rPr>
          <w:rFonts w:ascii="Times New Roman" w:hAnsi="Times New Roman"/>
        </w:rPr>
        <w:t>ą</w:t>
      </w:r>
      <w:r w:rsidR="0011111D" w:rsidRPr="004E3EDD">
        <w:rPr>
          <w:rFonts w:ascii="Times New Roman" w:hAnsi="Times New Roman"/>
        </w:rPr>
        <w:t xml:space="preserve">, co najmniej </w:t>
      </w:r>
      <w:r w:rsidRPr="004E3EDD">
        <w:rPr>
          <w:rFonts w:ascii="Times New Roman" w:hAnsi="Times New Roman"/>
        </w:rPr>
        <w:t>5</w:t>
      </w:r>
      <w:r w:rsidR="0011111D" w:rsidRPr="004E3EDD">
        <w:rPr>
          <w:rFonts w:ascii="Times New Roman" w:hAnsi="Times New Roman"/>
        </w:rPr>
        <w:t xml:space="preserve"> dzieci.</w:t>
      </w:r>
    </w:p>
    <w:p w:rsidR="0011111D" w:rsidRPr="004E3EDD" w:rsidRDefault="0011111D" w:rsidP="004E3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E3EDD">
        <w:rPr>
          <w:rFonts w:ascii="Times New Roman" w:hAnsi="Times New Roman"/>
        </w:rPr>
        <w:t xml:space="preserve">Rodziny niepełne objęte pomocą społeczną stanowią </w:t>
      </w:r>
      <w:r w:rsidR="00684B7E" w:rsidRPr="004E3EDD">
        <w:rPr>
          <w:rFonts w:ascii="Times New Roman" w:hAnsi="Times New Roman"/>
        </w:rPr>
        <w:t>ok. 11</w:t>
      </w:r>
      <w:r w:rsidRPr="004E3EDD">
        <w:rPr>
          <w:rFonts w:ascii="Times New Roman" w:hAnsi="Times New Roman"/>
        </w:rPr>
        <w:t xml:space="preserve">% ogółu rodzin, w tym najwięcej jest rodzin niepełnych z </w:t>
      </w:r>
      <w:r w:rsidR="00684B7E" w:rsidRPr="004E3EDD">
        <w:rPr>
          <w:rFonts w:ascii="Times New Roman" w:hAnsi="Times New Roman"/>
        </w:rPr>
        <w:t>jednym dzieckiem</w:t>
      </w:r>
      <w:r w:rsidRPr="004E3EDD">
        <w:rPr>
          <w:rFonts w:ascii="Times New Roman" w:hAnsi="Times New Roman"/>
        </w:rPr>
        <w:t>.</w:t>
      </w:r>
    </w:p>
    <w:p w:rsidR="0011111D" w:rsidRPr="004E3EDD" w:rsidRDefault="0011111D" w:rsidP="004E3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E3EDD">
        <w:rPr>
          <w:rFonts w:ascii="Times New Roman" w:hAnsi="Times New Roman"/>
        </w:rPr>
        <w:t xml:space="preserve">Rodziny emerytów i rencistów stanowią </w:t>
      </w:r>
      <w:r w:rsidR="00684B7E" w:rsidRPr="004E3EDD">
        <w:rPr>
          <w:rFonts w:ascii="Times New Roman" w:hAnsi="Times New Roman"/>
        </w:rPr>
        <w:t xml:space="preserve">ok. </w:t>
      </w:r>
      <w:r w:rsidRPr="004E3EDD">
        <w:rPr>
          <w:rFonts w:ascii="Times New Roman" w:hAnsi="Times New Roman"/>
        </w:rPr>
        <w:t>1</w:t>
      </w:r>
      <w:r w:rsidR="00684B7E" w:rsidRPr="004E3EDD">
        <w:rPr>
          <w:rFonts w:ascii="Times New Roman" w:hAnsi="Times New Roman"/>
        </w:rPr>
        <w:t>5</w:t>
      </w:r>
      <w:r w:rsidRPr="004E3EDD">
        <w:rPr>
          <w:rFonts w:ascii="Times New Roman" w:hAnsi="Times New Roman"/>
        </w:rPr>
        <w:t xml:space="preserve">% rodzin objętych pomocą społeczną, z przeważającą liczbą gospodarstw jednoosobowych.    </w:t>
      </w:r>
    </w:p>
    <w:p w:rsidR="0011111D" w:rsidRPr="004E3EDD" w:rsidRDefault="0011111D" w:rsidP="004E3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</w:p>
    <w:p w:rsidR="0011111D" w:rsidRPr="004E3EDD" w:rsidRDefault="0011111D" w:rsidP="004E3ED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</w:rPr>
      </w:pPr>
      <w:r w:rsidRPr="004E3EDD">
        <w:rPr>
          <w:rFonts w:ascii="Times New Roman" w:hAnsi="Times New Roman"/>
        </w:rPr>
        <w:t>Powody przyznania pomocy z pomocy społecznej na terenie gminy Brudzeń Duży w 201</w:t>
      </w:r>
      <w:r w:rsidR="00684B7E" w:rsidRPr="004E3EDD">
        <w:rPr>
          <w:rFonts w:ascii="Times New Roman" w:hAnsi="Times New Roman"/>
        </w:rPr>
        <w:t>7</w:t>
      </w:r>
      <w:r w:rsidRPr="004E3EDD">
        <w:rPr>
          <w:rFonts w:ascii="Times New Roman" w:hAnsi="Times New Roman"/>
        </w:rPr>
        <w:t xml:space="preserve"> roku:</w:t>
      </w:r>
    </w:p>
    <w:tbl>
      <w:tblPr>
        <w:tblW w:w="90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567"/>
        <w:gridCol w:w="1699"/>
        <w:gridCol w:w="1985"/>
      </w:tblGrid>
      <w:tr w:rsidR="0011111D" w:rsidRPr="00DA6768" w:rsidTr="00D0606D">
        <w:trPr>
          <w:trHeight w:val="200"/>
          <w:tblHeader/>
        </w:trPr>
        <w:tc>
          <w:tcPr>
            <w:tcW w:w="53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tabs>
                <w:tab w:val="left" w:pos="292"/>
              </w:tabs>
              <w:spacing w:before="240" w:after="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Powód trudnej sytuacji życiowej</w:t>
            </w:r>
          </w:p>
        </w:tc>
        <w:tc>
          <w:tcPr>
            <w:tcW w:w="169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spacing w:before="120" w:after="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Liczba rodzin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spacing w:before="240" w:after="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Liczba osób</w:t>
            </w:r>
          </w:p>
        </w:tc>
      </w:tr>
      <w:tr w:rsidR="0011111D" w:rsidRPr="00DA6768" w:rsidTr="00D0606D">
        <w:trPr>
          <w:trHeight w:val="200"/>
          <w:tblHeader/>
        </w:trPr>
        <w:tc>
          <w:tcPr>
            <w:tcW w:w="5317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11111D" w:rsidRPr="00DA6768" w:rsidRDefault="0011111D" w:rsidP="00D0606D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spacing w:after="6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w rodzinach</w:t>
            </w:r>
          </w:p>
        </w:tc>
      </w:tr>
      <w:tr w:rsidR="0011111D" w:rsidRPr="00DA6768" w:rsidTr="00D0606D">
        <w:trPr>
          <w:trHeight w:val="200"/>
          <w:tblHeader/>
        </w:trPr>
        <w:tc>
          <w:tcPr>
            <w:tcW w:w="53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2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UBÓSTWO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377A2D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SIEROCTWO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BEZDOMNOŚĆ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POTRZEBA OCHRONY MACIERZYŃSTWA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4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w tym:</w:t>
            </w:r>
          </w:p>
          <w:p w:rsidR="0011111D" w:rsidRPr="00DA6768" w:rsidRDefault="0011111D" w:rsidP="00D0606D">
            <w:pPr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 xml:space="preserve">           WIELODZIETNOŚĆ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20</w:t>
            </w:r>
            <w:r w:rsidR="00BE06C1">
              <w:rPr>
                <w:sz w:val="22"/>
                <w:szCs w:val="22"/>
              </w:rPr>
              <w:t>3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BEZROBOCIE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  <w:r w:rsidR="00BE06C1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NIEPEŁNOSPRAWNOŚĆ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7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  <w:r w:rsidR="00BE06C1">
              <w:rPr>
                <w:sz w:val="22"/>
                <w:szCs w:val="22"/>
              </w:rPr>
              <w:t>68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DŁUGOTRWAŁA LUB CIĘŻKA CHOROBA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 xml:space="preserve">8  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2</w:t>
            </w:r>
            <w:r w:rsidR="00BE06C1">
              <w:rPr>
                <w:sz w:val="22"/>
                <w:szCs w:val="22"/>
              </w:rPr>
              <w:t>25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1111D" w:rsidRPr="00DA6768" w:rsidRDefault="0011111D" w:rsidP="00D0606D">
            <w:pPr>
              <w:rPr>
                <w:rFonts w:ascii="Times New Roman" w:hAnsi="Times New Roman"/>
              </w:rPr>
            </w:pPr>
            <w:r w:rsidRPr="00DA6768">
              <w:rPr>
                <w:rFonts w:ascii="Times New Roman" w:hAnsi="Times New Roman"/>
                <w:b/>
              </w:rPr>
              <w:t>BEZRADNOŚĆ W SPRAWACH OPIEK - WYCHOWAWCZYCH I PROWADZENIA GOSPODARSTWA DOMOWEGO - OGÓŁEM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9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  <w:r w:rsidR="00BE06C1">
              <w:rPr>
                <w:sz w:val="22"/>
                <w:szCs w:val="22"/>
              </w:rPr>
              <w:t>32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W  TYM:</w:t>
            </w:r>
          </w:p>
          <w:p w:rsidR="0011111D" w:rsidRPr="00DA6768" w:rsidRDefault="0011111D" w:rsidP="00D0606D">
            <w:pPr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 xml:space="preserve">               RODZINY NIEPEŁNE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28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 xml:space="preserve">              RODZINY WIELODZIETNE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PRZEMOC W RODZINIE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POTRZEBA OCHRONY OFIAR HANDLU LUDŹMI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ALKOHOLIZM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14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NARKOMANIA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15</w:t>
            </w:r>
          </w:p>
        </w:tc>
        <w:tc>
          <w:tcPr>
            <w:tcW w:w="169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TRUDNOŚCI W PRZYSTOSOWANIU DO ŻYCIA PO OPUSZCZENIU ZAKŁADU KARNEGO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3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1111D" w:rsidRPr="00DA6768" w:rsidRDefault="0011111D" w:rsidP="00D0606D">
            <w:pPr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lastRenderedPageBreak/>
              <w:t>TRUDNOŚCI W INTEGRACJI OSÓB, KTÓRE OTRZYMAŁY STATUS UCHODŹCY LUB OCHRONĘ UZUPEŁNIAJĄCĄ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ZDARZENIE LOSOWE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18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BE06C1" w:rsidP="00D0606D">
            <w:pPr>
              <w:pStyle w:val="Komrk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</w:t>
            </w:r>
            <w:r w:rsidR="00BE06C1">
              <w:rPr>
                <w:sz w:val="22"/>
                <w:szCs w:val="22"/>
              </w:rPr>
              <w:t>0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SYTUACJA KRYZYSOWA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19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</w:tr>
      <w:tr w:rsidR="0011111D" w:rsidRPr="00DA6768" w:rsidTr="00D0606D">
        <w:trPr>
          <w:trHeight w:val="200"/>
        </w:trPr>
        <w:tc>
          <w:tcPr>
            <w:tcW w:w="47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11111D" w:rsidRPr="00DA6768" w:rsidRDefault="0011111D" w:rsidP="00D0606D">
            <w:pPr>
              <w:spacing w:before="60" w:after="60"/>
              <w:rPr>
                <w:rFonts w:ascii="Times New Roman" w:hAnsi="Times New Roman"/>
                <w:b/>
              </w:rPr>
            </w:pPr>
            <w:r w:rsidRPr="00DA6768">
              <w:rPr>
                <w:rFonts w:ascii="Times New Roman" w:hAnsi="Times New Roman"/>
                <w:b/>
              </w:rPr>
              <w:t>KLĘSKA ŻYWIOŁOWA LUB EKOLOGICZNA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20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111D" w:rsidRPr="00DA6768" w:rsidRDefault="0011111D" w:rsidP="00D0606D">
            <w:pPr>
              <w:pStyle w:val="Komrka"/>
              <w:rPr>
                <w:sz w:val="22"/>
                <w:szCs w:val="22"/>
              </w:rPr>
            </w:pPr>
            <w:r w:rsidRPr="00DA6768">
              <w:rPr>
                <w:sz w:val="22"/>
                <w:szCs w:val="22"/>
              </w:rPr>
              <w:t>0</w:t>
            </w:r>
          </w:p>
        </w:tc>
      </w:tr>
    </w:tbl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Jak wynika z powyższej tabeli, głównym powodem trudnej sytuacji życiowej mieszkańców gminy Brudzeń Duży jest ubóstwo i bezrobocie. Znaczącym powodem udzielenia pomocy rodzinom była długotrwała lub ciężka choroba, niepełnosprawność oraz bezradność w sprawach opiekuńczo-wychowawczych i prowadzenia gospodarstwa domowego. Najczęściej niezaradność rodziny w opiece i wychowaniu własnych dzieci łączy się z dysfunkcjami takimi jak: uzależnienia, przemoc domowa, zaburzenia równowagi systemu rodzinnego w sytuacjach kryzysowych, problemy w pełnieniu ról rodzicielskich, małżeńskich i zawodowych.</w:t>
      </w:r>
    </w:p>
    <w:p w:rsidR="0011111D" w:rsidRPr="00DA6768" w:rsidRDefault="0011111D" w:rsidP="004E3E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Po wsparcie do GOPS w Brudzeniu Dużym, w 201</w:t>
      </w:r>
      <w:r w:rsidR="00BE06C1">
        <w:rPr>
          <w:rFonts w:ascii="Times New Roman" w:hAnsi="Times New Roman"/>
        </w:rPr>
        <w:t>7</w:t>
      </w:r>
      <w:r w:rsidRPr="00DA6768">
        <w:rPr>
          <w:rFonts w:ascii="Times New Roman" w:hAnsi="Times New Roman"/>
        </w:rPr>
        <w:t xml:space="preserve"> r. zgłaszały się również rodziny z problemem alkoholowym, osoby po opuszczeniu zakładu karnego oraz rodziny </w:t>
      </w:r>
      <w:r>
        <w:rPr>
          <w:rFonts w:ascii="Times New Roman" w:hAnsi="Times New Roman"/>
        </w:rPr>
        <w:t>dotknięte</w:t>
      </w:r>
      <w:r w:rsidRPr="00DA6768">
        <w:rPr>
          <w:rFonts w:ascii="Times New Roman" w:hAnsi="Times New Roman"/>
        </w:rPr>
        <w:t xml:space="preserve"> zdarzenie</w:t>
      </w:r>
      <w:r>
        <w:rPr>
          <w:rFonts w:ascii="Times New Roman" w:hAnsi="Times New Roman"/>
        </w:rPr>
        <w:t>m</w:t>
      </w:r>
      <w:r w:rsidRPr="00DA6768">
        <w:rPr>
          <w:rFonts w:ascii="Times New Roman" w:hAnsi="Times New Roman"/>
        </w:rPr>
        <w:t xml:space="preserve"> losow</w:t>
      </w:r>
      <w:r>
        <w:rPr>
          <w:rFonts w:ascii="Times New Roman" w:hAnsi="Times New Roman"/>
        </w:rPr>
        <w:t>ym</w:t>
      </w:r>
      <w:r w:rsidRPr="00DA6768">
        <w:rPr>
          <w:rFonts w:ascii="Times New Roman" w:hAnsi="Times New Roman"/>
        </w:rPr>
        <w:t>.</w:t>
      </w:r>
    </w:p>
    <w:p w:rsidR="004E3EDD" w:rsidRDefault="0011111D" w:rsidP="004E3ED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 xml:space="preserve">Z danych statystycznych uzyskanych z Powiatowego Centrum Pomocy Rodzinie w Płocku wynika, że na terenie gminy Brudzeń Duży </w:t>
      </w:r>
      <w:r w:rsidR="005307A1">
        <w:rPr>
          <w:rFonts w:ascii="Times New Roman" w:hAnsi="Times New Roman"/>
        </w:rPr>
        <w:t>funkcjonują 3</w:t>
      </w:r>
      <w:r>
        <w:rPr>
          <w:rFonts w:ascii="Times New Roman" w:hAnsi="Times New Roman"/>
        </w:rPr>
        <w:t xml:space="preserve"> rodzin</w:t>
      </w:r>
      <w:r w:rsidR="005307A1">
        <w:rPr>
          <w:rFonts w:ascii="Times New Roman" w:hAnsi="Times New Roman"/>
        </w:rPr>
        <w:t>y zastępcze</w:t>
      </w:r>
      <w:r>
        <w:rPr>
          <w:rFonts w:ascii="Times New Roman" w:hAnsi="Times New Roman"/>
        </w:rPr>
        <w:t xml:space="preserve">, </w:t>
      </w:r>
      <w:r w:rsidR="005307A1">
        <w:rPr>
          <w:rFonts w:ascii="Times New Roman" w:hAnsi="Times New Roman"/>
        </w:rPr>
        <w:t>w tym 2 rodziny zast</w:t>
      </w:r>
      <w:r w:rsidR="00C1387F">
        <w:rPr>
          <w:rFonts w:ascii="Times New Roman" w:hAnsi="Times New Roman"/>
        </w:rPr>
        <w:t>ę</w:t>
      </w:r>
      <w:r w:rsidR="005307A1">
        <w:rPr>
          <w:rFonts w:ascii="Times New Roman" w:hAnsi="Times New Roman"/>
        </w:rPr>
        <w:t xml:space="preserve">pcze niezawodowe i 1 </w:t>
      </w:r>
      <w:r w:rsidR="00C1387F">
        <w:rPr>
          <w:rFonts w:ascii="Times New Roman" w:hAnsi="Times New Roman"/>
        </w:rPr>
        <w:t xml:space="preserve">rodzina zastępcza spokrewniona. W rodzinach zastępczych funkcjonujących na terenie gminy Brudzeń Duży, łącznie przebywa 5 dzieci </w:t>
      </w:r>
      <w:r w:rsidR="004E3EDD">
        <w:rPr>
          <w:rFonts w:ascii="Times New Roman" w:hAnsi="Times New Roman"/>
        </w:rPr>
        <w:t xml:space="preserve">i </w:t>
      </w:r>
      <w:r w:rsidR="00C1387F">
        <w:rPr>
          <w:rFonts w:ascii="Times New Roman" w:hAnsi="Times New Roman"/>
        </w:rPr>
        <w:t>1 osoba, która osiągnęła pełnoletność przebywając w pieczy zastępczej i pozostała w dotychczasowej rodzinie zastępczej. Ponadto 5 dzieci pochodzących z terenu gminy Brudzeń Duży</w:t>
      </w:r>
      <w:r w:rsidR="004E3EDD">
        <w:rPr>
          <w:rFonts w:ascii="Times New Roman" w:hAnsi="Times New Roman"/>
        </w:rPr>
        <w:t xml:space="preserve"> pozostaje w instytucjonalnej pieczy zastępczej tj.:</w:t>
      </w:r>
    </w:p>
    <w:p w:rsidR="004E3EDD" w:rsidRDefault="004E3ED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- 2 dzieci w placówce opiekuńczo-wychowawczej typu rodzinnego,</w:t>
      </w:r>
    </w:p>
    <w:p w:rsidR="004E3EDD" w:rsidRDefault="004E3ED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-2 dzieci w placówce opiekuńczo-wychowawczej typu specjalistyczno-terapeutycznego,</w:t>
      </w:r>
    </w:p>
    <w:p w:rsidR="0011111D" w:rsidRDefault="004E3ED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 dziecko w placówce opiekuńczo-wychowawczej typu socjalizacyjnego.</w:t>
      </w:r>
      <w:r w:rsidR="00C1387F">
        <w:rPr>
          <w:rFonts w:ascii="Times New Roman" w:hAnsi="Times New Roman"/>
        </w:rPr>
        <w:t xml:space="preserve"> </w:t>
      </w:r>
    </w:p>
    <w:p w:rsidR="007F3F38" w:rsidRPr="004E3EDD" w:rsidRDefault="007F3F38" w:rsidP="007F3F3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celu realizacji zadań związanych z wspieraniem rodziny, Gminny Ośrodek Pomocy Społecznej w Brudzeniu Dużym zatrudnia  1 asy</w:t>
      </w:r>
      <w:r w:rsidR="00827132">
        <w:rPr>
          <w:rFonts w:ascii="Times New Roman" w:hAnsi="Times New Roman"/>
        </w:rPr>
        <w:t>s</w:t>
      </w:r>
      <w:r>
        <w:rPr>
          <w:rFonts w:ascii="Times New Roman" w:hAnsi="Times New Roman"/>
        </w:rPr>
        <w:t>tenta rodziny</w:t>
      </w:r>
      <w:r w:rsidR="00827132">
        <w:rPr>
          <w:rFonts w:ascii="Times New Roman" w:hAnsi="Times New Roman"/>
        </w:rPr>
        <w:t>, który w 2017 roku pracowa</w:t>
      </w:r>
      <w:r w:rsidR="00D00236">
        <w:rPr>
          <w:rFonts w:ascii="Times New Roman" w:hAnsi="Times New Roman"/>
        </w:rPr>
        <w:t xml:space="preserve">ł z </w:t>
      </w:r>
      <w:r w:rsidR="00180F79">
        <w:rPr>
          <w:rFonts w:ascii="Times New Roman" w:hAnsi="Times New Roman"/>
        </w:rPr>
        <w:t>11 rodzinami mającymi trudności w wypełnianiu funkcji opiekuńczo-wychowawczych.</w:t>
      </w:r>
    </w:p>
    <w:p w:rsidR="0011111D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5C04">
        <w:rPr>
          <w:rFonts w:ascii="Times New Roman" w:hAnsi="Times New Roman"/>
          <w:b/>
          <w:bCs/>
          <w:sz w:val="24"/>
          <w:szCs w:val="24"/>
        </w:rPr>
        <w:t>IV. ANALIZA SWOT</w:t>
      </w:r>
    </w:p>
    <w:p w:rsidR="0011111D" w:rsidRPr="00226F1E" w:rsidRDefault="0011111D" w:rsidP="004E3ED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</w:rPr>
      </w:pPr>
      <w:r w:rsidRPr="00226F1E">
        <w:rPr>
          <w:rFonts w:ascii="Times New Roman" w:hAnsi="Times New Roman"/>
          <w:bCs/>
        </w:rPr>
        <w:t>Aby zaprojektować skuteczne cele i działania na rzecz dziecka i rodziny</w:t>
      </w:r>
      <w:r>
        <w:rPr>
          <w:rFonts w:ascii="Times New Roman" w:hAnsi="Times New Roman"/>
          <w:bCs/>
        </w:rPr>
        <w:t xml:space="preserve"> posłużono się analizą SWOT. Przeanalizowano obecny potencjał gminy (mocne i słabe strony) oraz wskazano na zewnętrzne </w:t>
      </w:r>
      <w:r>
        <w:rPr>
          <w:rFonts w:ascii="Times New Roman" w:hAnsi="Times New Roman"/>
          <w:bCs/>
        </w:rPr>
        <w:lastRenderedPageBreak/>
        <w:t>warunki i procesy, które wpływają lub będą wpływać na funkcjonowanie gminy w analizowanym obszarze (szanse i zagrożenia).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0"/>
        <w:gridCol w:w="4388"/>
      </w:tblGrid>
      <w:tr w:rsidR="0011111D" w:rsidRPr="00CB5C04" w:rsidTr="00D0606D">
        <w:trPr>
          <w:jc w:val="center"/>
        </w:trPr>
        <w:tc>
          <w:tcPr>
            <w:tcW w:w="4951" w:type="dxa"/>
            <w:shd w:val="clear" w:color="auto" w:fill="D9D9D9"/>
          </w:tcPr>
          <w:p w:rsidR="0011111D" w:rsidRPr="00CB5C04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B5C04">
              <w:rPr>
                <w:rFonts w:ascii="Times New Roman" w:eastAsia="Times New Roman" w:hAnsi="Times New Roman"/>
                <w:b/>
                <w:bCs/>
              </w:rPr>
              <w:t>MOCNE STRONY</w:t>
            </w:r>
          </w:p>
        </w:tc>
        <w:tc>
          <w:tcPr>
            <w:tcW w:w="4430" w:type="dxa"/>
            <w:shd w:val="clear" w:color="auto" w:fill="D9D9D9"/>
          </w:tcPr>
          <w:p w:rsidR="0011111D" w:rsidRPr="00CB5C04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B5C04">
              <w:rPr>
                <w:rFonts w:ascii="Times New Roman" w:eastAsia="Times New Roman" w:hAnsi="Times New Roman"/>
                <w:b/>
                <w:bCs/>
              </w:rPr>
              <w:t>SŁABE STRONY</w:t>
            </w:r>
          </w:p>
        </w:tc>
      </w:tr>
      <w:tr w:rsidR="0011111D" w:rsidRPr="003931EE" w:rsidTr="00D0606D">
        <w:trPr>
          <w:jc w:val="center"/>
        </w:trPr>
        <w:tc>
          <w:tcPr>
            <w:tcW w:w="4951" w:type="dxa"/>
          </w:tcPr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Dobra współpraca między instytucjami działającymi na rzecz rodziny.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Doświadczenie, wiedza i kwalifikacje pracowników działających na rzecz rodziny.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Zabezpieczenie w budżecie gminy środków na realizację zadań z zakresu wspierania rodziny.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Wsparcie asystenta rodziny w rodzinach dysfunkcyjnych.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Działalność Punktu Konsultacyjnego (terapeuta, psycholog, prawnik).</w:t>
            </w:r>
          </w:p>
        </w:tc>
        <w:tc>
          <w:tcPr>
            <w:tcW w:w="4430" w:type="dxa"/>
          </w:tcPr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 xml:space="preserve">Brak wsparcia dla kadry pracowniczej w postaci </w:t>
            </w:r>
            <w:proofErr w:type="spellStart"/>
            <w:r w:rsidRPr="003931EE">
              <w:rPr>
                <w:rFonts w:ascii="Times New Roman" w:eastAsia="Times New Roman" w:hAnsi="Times New Roman"/>
                <w:bCs/>
              </w:rPr>
              <w:t>superwizji</w:t>
            </w:r>
            <w:proofErr w:type="spellEnd"/>
            <w:r w:rsidRPr="003931EE">
              <w:rPr>
                <w:rFonts w:ascii="Times New Roman" w:eastAsia="Times New Roman" w:hAnsi="Times New Roman"/>
                <w:bCs/>
              </w:rPr>
              <w:t>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Brak dostatecznej infrastruktury społecznej (mieszkania socjalne, mieszkania chronione).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Brak placówek wsparcia dziennego i ośrodka wsparcia dziennego.</w:t>
            </w:r>
          </w:p>
          <w:p w:rsidR="0011111D" w:rsidRDefault="006C1659" w:rsidP="006C1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Znaczny</w:t>
            </w:r>
            <w:r w:rsidR="0011111D" w:rsidRPr="003931EE">
              <w:rPr>
                <w:rFonts w:ascii="Times New Roman" w:eastAsia="Times New Roman" w:hAnsi="Times New Roman"/>
                <w:bCs/>
              </w:rPr>
              <w:t xml:space="preserve"> poziom bezrobocia</w:t>
            </w:r>
            <w:r>
              <w:rPr>
                <w:rFonts w:ascii="Times New Roman" w:eastAsia="Times New Roman" w:hAnsi="Times New Roman"/>
                <w:bCs/>
              </w:rPr>
              <w:t xml:space="preserve"> </w:t>
            </w:r>
          </w:p>
          <w:p w:rsidR="006C1659" w:rsidRPr="003931EE" w:rsidRDefault="006C1659" w:rsidP="006C16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Zatrudnianie osób w sposób nielegalny lub na częściowy etat.</w:t>
            </w:r>
          </w:p>
        </w:tc>
      </w:tr>
      <w:tr w:rsidR="0011111D" w:rsidRPr="00CB5C04" w:rsidTr="00D0606D">
        <w:trPr>
          <w:jc w:val="center"/>
        </w:trPr>
        <w:tc>
          <w:tcPr>
            <w:tcW w:w="4951" w:type="dxa"/>
            <w:shd w:val="clear" w:color="auto" w:fill="D9D9D9"/>
          </w:tcPr>
          <w:p w:rsidR="0011111D" w:rsidRPr="00CB5C04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B5C04">
              <w:rPr>
                <w:rFonts w:ascii="Times New Roman" w:eastAsia="Times New Roman" w:hAnsi="Times New Roman"/>
                <w:b/>
                <w:bCs/>
              </w:rPr>
              <w:t>SZANSE</w:t>
            </w:r>
          </w:p>
        </w:tc>
        <w:tc>
          <w:tcPr>
            <w:tcW w:w="4430" w:type="dxa"/>
            <w:shd w:val="clear" w:color="auto" w:fill="D9D9D9"/>
          </w:tcPr>
          <w:p w:rsidR="0011111D" w:rsidRPr="00CB5C04" w:rsidRDefault="0011111D" w:rsidP="00D060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B5C04">
              <w:rPr>
                <w:rFonts w:ascii="Times New Roman" w:eastAsia="Times New Roman" w:hAnsi="Times New Roman"/>
                <w:b/>
                <w:bCs/>
              </w:rPr>
              <w:t>ZAGROŻENIA</w:t>
            </w:r>
          </w:p>
        </w:tc>
      </w:tr>
      <w:tr w:rsidR="0011111D" w:rsidRPr="003931EE" w:rsidTr="00D0606D">
        <w:trPr>
          <w:jc w:val="center"/>
        </w:trPr>
        <w:tc>
          <w:tcPr>
            <w:tcW w:w="4951" w:type="dxa"/>
          </w:tcPr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Możliwość pozyskania środków finansowych zewnętrznych.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Utworzenie placówki wsparcia dziennego na terenie gminy.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Realizacja programów profilaktycznych promujących zdrowy styl życia.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Wzmocnienie współpracy pomiędzy instytucjami wspierającymi rodzinę.</w:t>
            </w:r>
          </w:p>
        </w:tc>
        <w:tc>
          <w:tcPr>
            <w:tcW w:w="4430" w:type="dxa"/>
          </w:tcPr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Rozszerzenie zjawisk patologicznych (agresja, przemoc, uzależnienia)..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Osłabienie wartości rodzinnych, zanik więzi rodzic-dziecko.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Utrudniony dostęp do środków komunikacji publicznej.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Emigracja zarobkowa.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3931EE">
              <w:rPr>
                <w:rFonts w:ascii="Times New Roman" w:eastAsia="Times New Roman" w:hAnsi="Times New Roman"/>
                <w:bCs/>
              </w:rPr>
              <w:t>Starzenie się społeczeństwa.</w:t>
            </w:r>
          </w:p>
          <w:p w:rsidR="0011111D" w:rsidRPr="003931EE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</w:p>
        </w:tc>
      </w:tr>
    </w:tbl>
    <w:p w:rsidR="0011111D" w:rsidRPr="00FE46D7" w:rsidRDefault="0011111D" w:rsidP="0011111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  <w:r w:rsidRPr="00FE46D7">
        <w:rPr>
          <w:rFonts w:ascii="Times New Roman" w:hAnsi="Times New Roman"/>
          <w:b/>
          <w:bCs/>
        </w:rPr>
        <w:t>V. DZIAŁANIA W RAMACH GMINNEGO PROGRAMU WSPIERANIA RODZINY NA LATA 201</w:t>
      </w:r>
      <w:r w:rsidR="00FC056F">
        <w:rPr>
          <w:rFonts w:ascii="Times New Roman" w:hAnsi="Times New Roman"/>
          <w:b/>
          <w:bCs/>
        </w:rPr>
        <w:t>9</w:t>
      </w:r>
      <w:r w:rsidRPr="00FE46D7">
        <w:rPr>
          <w:rFonts w:ascii="Times New Roman" w:hAnsi="Times New Roman"/>
          <w:b/>
          <w:bCs/>
        </w:rPr>
        <w:t>-20</w:t>
      </w:r>
      <w:r w:rsidR="00FC056F">
        <w:rPr>
          <w:rFonts w:ascii="Times New Roman" w:hAnsi="Times New Roman"/>
          <w:b/>
          <w:bCs/>
        </w:rPr>
        <w:t>21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55"/>
        <w:gridCol w:w="2946"/>
        <w:gridCol w:w="1278"/>
        <w:gridCol w:w="1843"/>
        <w:gridCol w:w="1843"/>
      </w:tblGrid>
      <w:tr w:rsidR="0011111D" w:rsidRPr="008C6879" w:rsidTr="00D0606D">
        <w:tc>
          <w:tcPr>
            <w:tcW w:w="567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C6879">
              <w:rPr>
                <w:rFonts w:ascii="Times New Roman" w:eastAsia="Times New Roman" w:hAnsi="Times New Roman"/>
                <w:b/>
                <w:bCs/>
              </w:rPr>
              <w:t>Lp</w:t>
            </w:r>
            <w:r>
              <w:rPr>
                <w:rFonts w:ascii="Times New Roman" w:eastAsia="Times New Roman" w:hAnsi="Times New Roman"/>
                <w:b/>
                <w:bCs/>
              </w:rPr>
              <w:t>.</w:t>
            </w:r>
          </w:p>
        </w:tc>
        <w:tc>
          <w:tcPr>
            <w:tcW w:w="2155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C6879">
              <w:rPr>
                <w:rFonts w:ascii="Times New Roman" w:eastAsia="Times New Roman" w:hAnsi="Times New Roman"/>
                <w:b/>
                <w:bCs/>
              </w:rPr>
              <w:t>Cele</w:t>
            </w: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C6879">
              <w:rPr>
                <w:rFonts w:ascii="Times New Roman" w:eastAsia="Times New Roman" w:hAnsi="Times New Roman"/>
                <w:b/>
                <w:bCs/>
              </w:rPr>
              <w:t>Działania</w:t>
            </w:r>
          </w:p>
        </w:tc>
        <w:tc>
          <w:tcPr>
            <w:tcW w:w="1278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C6879">
              <w:rPr>
                <w:rFonts w:ascii="Times New Roman" w:eastAsia="Times New Roman" w:hAnsi="Times New Roman"/>
                <w:b/>
                <w:bCs/>
              </w:rPr>
              <w:t>Termin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C6879">
              <w:rPr>
                <w:rFonts w:ascii="Times New Roman" w:eastAsia="Times New Roman" w:hAnsi="Times New Roman"/>
                <w:b/>
                <w:bCs/>
              </w:rPr>
              <w:t>Realizatorzy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C6879">
              <w:rPr>
                <w:rFonts w:ascii="Times New Roman" w:eastAsia="Times New Roman" w:hAnsi="Times New Roman"/>
                <w:b/>
                <w:bCs/>
              </w:rPr>
              <w:t>Wskaźniki</w:t>
            </w:r>
          </w:p>
        </w:tc>
      </w:tr>
      <w:tr w:rsidR="0011111D" w:rsidRPr="008C6879" w:rsidTr="00D0606D">
        <w:tc>
          <w:tcPr>
            <w:tcW w:w="567" w:type="dxa"/>
            <w:vMerge w:val="restart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/>
                <w:bCs/>
              </w:rPr>
              <w:t>1.</w:t>
            </w:r>
          </w:p>
        </w:tc>
        <w:tc>
          <w:tcPr>
            <w:tcW w:w="2155" w:type="dxa"/>
            <w:vMerge w:val="restart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Prowadzenie profilaktycznej działalności na rzecz rodzin wychowujących dzieci</w:t>
            </w: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Prowadzenie działalności informacyjnej i edukacyjnej w zakresie rozwiązywania problemów uzależnień od alkoholu i innych środków psychoaktywnych</w:t>
            </w:r>
          </w:p>
        </w:tc>
        <w:tc>
          <w:tcPr>
            <w:tcW w:w="1278" w:type="dxa"/>
            <w:vMerge w:val="restart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201</w:t>
            </w:r>
            <w:r w:rsidR="006426E7">
              <w:rPr>
                <w:rFonts w:ascii="Times New Roman" w:eastAsia="Times New Roman" w:hAnsi="Times New Roman"/>
                <w:bCs/>
              </w:rPr>
              <w:t>9</w:t>
            </w:r>
            <w:r w:rsidRPr="008C6879">
              <w:rPr>
                <w:rFonts w:ascii="Times New Roman" w:eastAsia="Times New Roman" w:hAnsi="Times New Roman"/>
                <w:bCs/>
              </w:rPr>
              <w:t>-20</w:t>
            </w:r>
            <w:r w:rsidR="006426E7">
              <w:rPr>
                <w:rFonts w:ascii="Times New Roman" w:eastAsia="Times New Roman" w:hAnsi="Times New Roman"/>
                <w:bCs/>
              </w:rPr>
              <w:t>21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GOPS, GKRPA, szkoły, urząd gminy, ZI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Ilość plakatów, ulotek, liczba działań profilaktycznych</w:t>
            </w:r>
          </w:p>
        </w:tc>
      </w:tr>
      <w:tr w:rsidR="0011111D" w:rsidRPr="008C6879" w:rsidTr="00D0606D">
        <w:tc>
          <w:tcPr>
            <w:tcW w:w="567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55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 xml:space="preserve">Prowadzenie monitoringu dziecka w rodzinie marginalizowanej lub </w:t>
            </w:r>
            <w:r w:rsidRPr="008C6879">
              <w:rPr>
                <w:rFonts w:ascii="Times New Roman" w:eastAsia="Times New Roman" w:hAnsi="Times New Roman"/>
                <w:bCs/>
              </w:rPr>
              <w:lastRenderedPageBreak/>
              <w:t>zagrożonej kryzysem</w:t>
            </w:r>
          </w:p>
        </w:tc>
        <w:tc>
          <w:tcPr>
            <w:tcW w:w="1278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GOPS, szkoły,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Ilość rodzin objętych monitoringiem</w:t>
            </w:r>
          </w:p>
        </w:tc>
      </w:tr>
      <w:tr w:rsidR="0011111D" w:rsidRPr="008C6879" w:rsidTr="00D0606D">
        <w:tc>
          <w:tcPr>
            <w:tcW w:w="567" w:type="dxa"/>
            <w:vMerge w:val="restart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C6879">
              <w:rPr>
                <w:rFonts w:ascii="Times New Roman" w:eastAsia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2155" w:type="dxa"/>
            <w:vMerge w:val="restart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 xml:space="preserve">Wspieranie rodzin w wypełnianiu funkcji opiekuńczych, wychowawczych i </w:t>
            </w:r>
            <w:r>
              <w:rPr>
                <w:rFonts w:ascii="Times New Roman" w:eastAsia="Times New Roman" w:hAnsi="Times New Roman"/>
                <w:bCs/>
              </w:rPr>
              <w:t>społecznych</w:t>
            </w: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Praca z rodziną: konsultacje i poradnictwo specjalistyczne (socjalne, psychologiczne, prawne, zawodowe)</w:t>
            </w:r>
          </w:p>
        </w:tc>
        <w:tc>
          <w:tcPr>
            <w:tcW w:w="1278" w:type="dxa"/>
            <w:vMerge w:val="restart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201</w:t>
            </w:r>
            <w:r w:rsidR="006426E7">
              <w:rPr>
                <w:rFonts w:ascii="Times New Roman" w:eastAsia="Times New Roman" w:hAnsi="Times New Roman"/>
                <w:bCs/>
              </w:rPr>
              <w:t>9</w:t>
            </w:r>
            <w:r w:rsidRPr="008C6879">
              <w:rPr>
                <w:rFonts w:ascii="Times New Roman" w:eastAsia="Times New Roman" w:hAnsi="Times New Roman"/>
                <w:bCs/>
              </w:rPr>
              <w:t>-20</w:t>
            </w:r>
            <w:r w:rsidR="006426E7">
              <w:rPr>
                <w:rFonts w:ascii="Times New Roman" w:eastAsia="Times New Roman" w:hAnsi="Times New Roman"/>
                <w:bCs/>
              </w:rPr>
              <w:t>21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GOPS, GKRPA, PUP, szkoły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Ilość udzielonych porad, ilość specjalistów zatrudnionych na terenie gminy</w:t>
            </w:r>
          </w:p>
        </w:tc>
      </w:tr>
      <w:tr w:rsidR="0011111D" w:rsidRPr="008C6879" w:rsidTr="00D0606D">
        <w:tc>
          <w:tcPr>
            <w:tcW w:w="567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55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Zapewnienie rodzinom z problemem bezradności w sprawach opiekuńczo-wychowawczych pomocy asystenta rodziny</w:t>
            </w:r>
          </w:p>
        </w:tc>
        <w:tc>
          <w:tcPr>
            <w:tcW w:w="1278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GOPS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Ilość rodzin objętych wsparciem asystenta</w:t>
            </w:r>
          </w:p>
        </w:tc>
      </w:tr>
      <w:tr w:rsidR="0011111D" w:rsidRPr="008C6879" w:rsidTr="00D0606D">
        <w:tc>
          <w:tcPr>
            <w:tcW w:w="567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55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Udzielanie pomocy finansowej i rzeczowej: udzielanie pomocy w formie zasiłków, pomoc w formie dożywiania dzieci w szkołach, pomoc w formie stypendiów i wyprawek szkolnych, usługi opiekuńcze i specjalistyczne usługi opiekuńcze</w:t>
            </w:r>
          </w:p>
        </w:tc>
        <w:tc>
          <w:tcPr>
            <w:tcW w:w="1278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GOPS, BOS, szkoły, organizacje pozarządowe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Ilość rodzin, którym przyznano pomoc, ilość dzieci dożywianych, ilość stypendiów i wyprawek, ilość usług specjalistycznych</w:t>
            </w:r>
          </w:p>
        </w:tc>
      </w:tr>
      <w:tr w:rsidR="0011111D" w:rsidRPr="008C6879" w:rsidTr="00D0606D">
        <w:tc>
          <w:tcPr>
            <w:tcW w:w="567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55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Przyznawanie i wypłacanie świadczeń wynikających z ustawy o świadczeniach rodzinnych, ustawy o funduszu alimentacyjnym, ustawy o dodatkach mieszkaniowych</w:t>
            </w:r>
          </w:p>
        </w:tc>
        <w:tc>
          <w:tcPr>
            <w:tcW w:w="1278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GOPS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Ilość świadczeń wypłaconych rodzinom</w:t>
            </w:r>
          </w:p>
        </w:tc>
      </w:tr>
      <w:tr w:rsidR="0011111D" w:rsidRPr="008C6879" w:rsidTr="00D0606D">
        <w:tc>
          <w:tcPr>
            <w:tcW w:w="567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55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Podejmowanie działań w ramach Gminnego Programu Profilaktyki Rozwiązywania Problemów Alkoholowych oraz Gminnego Programu Przeciwdziałania Narkomanii</w:t>
            </w:r>
          </w:p>
        </w:tc>
        <w:tc>
          <w:tcPr>
            <w:tcW w:w="1278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 xml:space="preserve">GKRPA, </w:t>
            </w:r>
            <w:r>
              <w:rPr>
                <w:rFonts w:ascii="Times New Roman" w:eastAsia="Times New Roman" w:hAnsi="Times New Roman"/>
                <w:bCs/>
              </w:rPr>
              <w:t xml:space="preserve">Urząd Gminy, </w:t>
            </w:r>
            <w:r w:rsidRPr="008C6879">
              <w:rPr>
                <w:rFonts w:ascii="Times New Roman" w:eastAsia="Times New Roman" w:hAnsi="Times New Roman"/>
                <w:bCs/>
              </w:rPr>
              <w:t>GOPS, szkoły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 xml:space="preserve">Ilość </w:t>
            </w:r>
            <w:r>
              <w:rPr>
                <w:rFonts w:ascii="Times New Roman" w:eastAsia="Times New Roman" w:hAnsi="Times New Roman"/>
                <w:bCs/>
              </w:rPr>
              <w:t xml:space="preserve">i rodzaj podejmowanych działań </w:t>
            </w:r>
          </w:p>
        </w:tc>
      </w:tr>
      <w:tr w:rsidR="0011111D" w:rsidRPr="008C6879" w:rsidTr="00D0606D">
        <w:tc>
          <w:tcPr>
            <w:tcW w:w="567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55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O</w:t>
            </w:r>
            <w:r w:rsidRPr="008C6879">
              <w:rPr>
                <w:rFonts w:ascii="Times New Roman" w:eastAsia="Times New Roman" w:hAnsi="Times New Roman"/>
                <w:bCs/>
              </w:rPr>
              <w:t>rganizacja grup wsparcia i grup samopomocowych dla rodzin z problemami wychowawczymi</w:t>
            </w:r>
          </w:p>
        </w:tc>
        <w:tc>
          <w:tcPr>
            <w:tcW w:w="1278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GOPS, GKRPA, ZI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Liczba osób korzystających z grup wsparcia</w:t>
            </w:r>
          </w:p>
        </w:tc>
      </w:tr>
      <w:tr w:rsidR="0011111D" w:rsidRPr="008C6879" w:rsidTr="00D0606D">
        <w:tc>
          <w:tcPr>
            <w:tcW w:w="567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55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Realizowanie zadań związanych z przeciwdziałaniem przemocy w rodzinie</w:t>
            </w:r>
          </w:p>
        </w:tc>
        <w:tc>
          <w:tcPr>
            <w:tcW w:w="1278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 xml:space="preserve">GOPS, ZI, </w:t>
            </w:r>
            <w:r>
              <w:rPr>
                <w:rFonts w:ascii="Times New Roman" w:eastAsia="Times New Roman" w:hAnsi="Times New Roman"/>
                <w:bCs/>
              </w:rPr>
              <w:t xml:space="preserve">GKRPA, </w:t>
            </w:r>
            <w:r w:rsidRPr="008C6879">
              <w:rPr>
                <w:rFonts w:ascii="Times New Roman" w:eastAsia="Times New Roman" w:hAnsi="Times New Roman"/>
                <w:bCs/>
              </w:rPr>
              <w:t xml:space="preserve">PCPR, </w:t>
            </w:r>
          </w:p>
        </w:tc>
        <w:tc>
          <w:tcPr>
            <w:tcW w:w="1843" w:type="dxa"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FE46D7">
              <w:rPr>
                <w:rFonts w:ascii="Times New Roman" w:eastAsia="Times New Roman" w:hAnsi="Times New Roman"/>
                <w:bCs/>
              </w:rPr>
              <w:t xml:space="preserve">Liczba „NK”, liczba spraw skierowanych do GKRPA, </w:t>
            </w:r>
          </w:p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FE46D7">
              <w:rPr>
                <w:rFonts w:ascii="Times New Roman" w:eastAsia="Times New Roman" w:hAnsi="Times New Roman"/>
                <w:bCs/>
              </w:rPr>
              <w:t xml:space="preserve">Liczba osób które </w:t>
            </w:r>
            <w:r w:rsidRPr="00FE46D7">
              <w:rPr>
                <w:rFonts w:ascii="Times New Roman" w:eastAsia="Times New Roman" w:hAnsi="Times New Roman"/>
                <w:bCs/>
              </w:rPr>
              <w:lastRenderedPageBreak/>
              <w:t>podjęły terapię,</w:t>
            </w:r>
          </w:p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FE46D7">
              <w:rPr>
                <w:rFonts w:ascii="Times New Roman" w:eastAsia="Times New Roman" w:hAnsi="Times New Roman"/>
                <w:bCs/>
              </w:rPr>
              <w:t>Liczba spraw skierowanych do sądu o wgląd w sytuację rodziny.</w:t>
            </w:r>
          </w:p>
        </w:tc>
      </w:tr>
      <w:tr w:rsidR="0011111D" w:rsidRPr="008C6879" w:rsidTr="00D0606D">
        <w:tc>
          <w:tcPr>
            <w:tcW w:w="567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55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Przeciwdziałanie wykluczeniu społecznemu, przestępczości i uzależnieniom wśród dzieci i młodzieży</w:t>
            </w:r>
          </w:p>
        </w:tc>
        <w:tc>
          <w:tcPr>
            <w:tcW w:w="1278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GKRPA, Policja, GOPS, szkoły, Urząd gminy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Liczba i rodzaj skierowanych działań</w:t>
            </w:r>
          </w:p>
        </w:tc>
      </w:tr>
      <w:tr w:rsidR="0011111D" w:rsidRPr="008C6879" w:rsidTr="00D0606D">
        <w:tc>
          <w:tcPr>
            <w:tcW w:w="567" w:type="dxa"/>
            <w:vMerge w:val="restart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8C6879">
              <w:rPr>
                <w:rFonts w:ascii="Times New Roman" w:eastAsia="Times New Roman" w:hAnsi="Times New Roman"/>
                <w:b/>
                <w:bCs/>
              </w:rPr>
              <w:t>3.</w:t>
            </w:r>
          </w:p>
        </w:tc>
        <w:tc>
          <w:tcPr>
            <w:tcW w:w="2155" w:type="dxa"/>
            <w:vMerge w:val="restart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Zapewnienie opieki, wychowania oraz wsparcia dzieciom i młodzieży pozbawionym opieki rodzicielskiej</w:t>
            </w: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Współfinansowanie pobytu dziecka w rodzinnej pieczy zastępczej i w instytucjonalnej pieczy zastępczej</w:t>
            </w:r>
          </w:p>
        </w:tc>
        <w:tc>
          <w:tcPr>
            <w:tcW w:w="1278" w:type="dxa"/>
            <w:vMerge w:val="restart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201</w:t>
            </w:r>
            <w:r w:rsidR="006426E7">
              <w:rPr>
                <w:rFonts w:ascii="Times New Roman" w:eastAsia="Times New Roman" w:hAnsi="Times New Roman"/>
                <w:bCs/>
              </w:rPr>
              <w:t>9</w:t>
            </w:r>
            <w:r w:rsidRPr="008C6879">
              <w:rPr>
                <w:rFonts w:ascii="Times New Roman" w:eastAsia="Times New Roman" w:hAnsi="Times New Roman"/>
                <w:bCs/>
              </w:rPr>
              <w:t>-20</w:t>
            </w:r>
            <w:r w:rsidR="006426E7">
              <w:rPr>
                <w:rFonts w:ascii="Times New Roman" w:eastAsia="Times New Roman" w:hAnsi="Times New Roman"/>
                <w:bCs/>
              </w:rPr>
              <w:t>21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Urząd Gminy, GOPS, PCPR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Ilość dzieci przebywających w pieczy, ilość środków</w:t>
            </w:r>
          </w:p>
        </w:tc>
      </w:tr>
      <w:tr w:rsidR="0011111D" w:rsidRPr="008C6879" w:rsidTr="00D0606D">
        <w:tc>
          <w:tcPr>
            <w:tcW w:w="567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55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946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Pomoc usamodzielnianym wychowankom pieczy zastępczej w podjęciu zatrudnienia, uzyskaniu mieszkania, integracji ze środowiskiem</w:t>
            </w:r>
          </w:p>
        </w:tc>
        <w:tc>
          <w:tcPr>
            <w:tcW w:w="1278" w:type="dxa"/>
            <w:vMerge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Urząd gminy, PCPR, PUP, GOPS</w:t>
            </w:r>
          </w:p>
        </w:tc>
        <w:tc>
          <w:tcPr>
            <w:tcW w:w="1843" w:type="dxa"/>
          </w:tcPr>
          <w:p w:rsidR="0011111D" w:rsidRPr="008C6879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</w:rPr>
            </w:pPr>
            <w:r w:rsidRPr="008C6879">
              <w:rPr>
                <w:rFonts w:ascii="Times New Roman" w:eastAsia="Times New Roman" w:hAnsi="Times New Roman"/>
                <w:bCs/>
              </w:rPr>
              <w:t>Ilość osób, którym udzielono pomocy, rodzaj udzielonej pomocy</w:t>
            </w:r>
          </w:p>
        </w:tc>
      </w:tr>
      <w:tr w:rsidR="0011111D" w:rsidRPr="00FE46D7" w:rsidTr="00D0606D">
        <w:tc>
          <w:tcPr>
            <w:tcW w:w="567" w:type="dxa"/>
            <w:vMerge w:val="restart"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FE46D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155" w:type="dxa"/>
            <w:vMerge w:val="restart"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E46D7">
              <w:rPr>
                <w:rFonts w:ascii="Times New Roman" w:eastAsia="Times New Roman" w:hAnsi="Times New Roman"/>
                <w:bCs/>
                <w:sz w:val="20"/>
                <w:szCs w:val="20"/>
              </w:rPr>
              <w:t>Poprawa jakości współpracy pomiędzy instytucjami i podmiotami działającymi na rzecz rodzin z dziećmi</w:t>
            </w:r>
          </w:p>
        </w:tc>
        <w:tc>
          <w:tcPr>
            <w:tcW w:w="2946" w:type="dxa"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E46D7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Stała współpraca organizacji pozarządowych, szkół, policji, służby zdrowia, GOPS, sądów, kuratorów, PCPR, GKRPA, Zespołu Interdyscyplinarnego, </w:t>
            </w:r>
          </w:p>
        </w:tc>
        <w:tc>
          <w:tcPr>
            <w:tcW w:w="1278" w:type="dxa"/>
            <w:vMerge w:val="restart"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E46D7">
              <w:rPr>
                <w:rFonts w:ascii="Times New Roman" w:eastAsia="Times New Roman" w:hAnsi="Times New Roman"/>
                <w:bCs/>
                <w:sz w:val="20"/>
                <w:szCs w:val="20"/>
              </w:rPr>
              <w:t>20</w:t>
            </w:r>
            <w:r w:rsidR="006426E7">
              <w:rPr>
                <w:rFonts w:ascii="Times New Roman" w:eastAsia="Times New Roman" w:hAnsi="Times New Roman"/>
                <w:bCs/>
                <w:sz w:val="20"/>
                <w:szCs w:val="20"/>
              </w:rPr>
              <w:t>19</w:t>
            </w:r>
            <w:r w:rsidRPr="00FE46D7">
              <w:rPr>
                <w:rFonts w:ascii="Times New Roman" w:eastAsia="Times New Roman" w:hAnsi="Times New Roman"/>
                <w:bCs/>
                <w:sz w:val="20"/>
                <w:szCs w:val="20"/>
              </w:rPr>
              <w:t>-20</w:t>
            </w:r>
            <w:r w:rsidR="006426E7">
              <w:rPr>
                <w:rFonts w:ascii="Times New Roman" w:eastAsia="Times New Roman" w:hAnsi="Times New Roman"/>
                <w:bCs/>
                <w:sz w:val="20"/>
                <w:szCs w:val="20"/>
              </w:rPr>
              <w:t>21</w:t>
            </w:r>
          </w:p>
        </w:tc>
        <w:tc>
          <w:tcPr>
            <w:tcW w:w="1843" w:type="dxa"/>
            <w:vMerge w:val="restart"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E46D7">
              <w:rPr>
                <w:rFonts w:ascii="Times New Roman" w:eastAsia="Times New Roman" w:hAnsi="Times New Roman"/>
                <w:bCs/>
                <w:sz w:val="20"/>
                <w:szCs w:val="20"/>
              </w:rPr>
              <w:t>Wszystkie podmioty uczestniczące w realizacji Programu</w:t>
            </w:r>
          </w:p>
        </w:tc>
        <w:tc>
          <w:tcPr>
            <w:tcW w:w="1843" w:type="dxa"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E46D7">
              <w:rPr>
                <w:rFonts w:ascii="Times New Roman" w:eastAsia="Times New Roman" w:hAnsi="Times New Roman"/>
                <w:bCs/>
                <w:sz w:val="20"/>
                <w:szCs w:val="20"/>
              </w:rPr>
              <w:t>Liczba spotkań,  itp.</w:t>
            </w:r>
          </w:p>
        </w:tc>
      </w:tr>
      <w:tr w:rsidR="0011111D" w:rsidRPr="00FE46D7" w:rsidTr="00D0606D">
        <w:tc>
          <w:tcPr>
            <w:tcW w:w="567" w:type="dxa"/>
            <w:vMerge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6" w:type="dxa"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E46D7">
              <w:rPr>
                <w:rFonts w:ascii="Times New Roman" w:eastAsia="Times New Roman" w:hAnsi="Times New Roman"/>
                <w:bCs/>
                <w:sz w:val="20"/>
                <w:szCs w:val="20"/>
              </w:rPr>
              <w:t>Doskonalenie kadry (szkolenia dla pracowników socjalnych, asystenta rodziny, rodzin wspierających i innych specjalistów)</w:t>
            </w:r>
          </w:p>
        </w:tc>
        <w:tc>
          <w:tcPr>
            <w:tcW w:w="1278" w:type="dxa"/>
            <w:vMerge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11111D" w:rsidRPr="00FE46D7" w:rsidRDefault="0011111D" w:rsidP="00D0606D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Liczba osób, które podniosły swoje kwalifikacje, ukończyły kursy lub szkolenia.</w:t>
            </w:r>
          </w:p>
        </w:tc>
      </w:tr>
    </w:tbl>
    <w:p w:rsidR="0011111D" w:rsidRPr="00CB5C04" w:rsidRDefault="0011111D" w:rsidP="0011111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CB5C04">
        <w:rPr>
          <w:rFonts w:ascii="Times New Roman" w:hAnsi="Times New Roman"/>
          <w:b/>
          <w:bCs/>
          <w:sz w:val="24"/>
          <w:szCs w:val="24"/>
        </w:rPr>
        <w:t>VI. MONITORING PROGRAMU</w:t>
      </w:r>
    </w:p>
    <w:p w:rsidR="0011111D" w:rsidRPr="00DA6768" w:rsidRDefault="0011111D" w:rsidP="006C16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Gminny Program Wspierania Rodziny jest dokumentem otwartym i długofalowym. Będzie podlegał ewaluacji i monitoringowi w zależności od występujących potrzeb rozpoznawanych i ustalanych przez podmioty zajmujące się problemami rodziny. </w:t>
      </w:r>
      <w:r w:rsidRPr="00DA6768">
        <w:rPr>
          <w:rFonts w:ascii="Times New Roman" w:hAnsi="Times New Roman"/>
        </w:rPr>
        <w:t xml:space="preserve">Monitoring będzie polegał na zbieraniu danych dotyczących zrealizowanych zadań w ramach Programu od podmiotów zaangażowanych w jego realizację przez koordynatora Programu – </w:t>
      </w:r>
      <w:r w:rsidRPr="00DA6768">
        <w:rPr>
          <w:rFonts w:ascii="Times New Roman" w:hAnsi="Times New Roman"/>
          <w:b/>
        </w:rPr>
        <w:t>Gminny Ośrodek pomocy Społecznej w Brudzeniu Dużym</w:t>
      </w:r>
      <w:r w:rsidRPr="00DA6768">
        <w:rPr>
          <w:rFonts w:ascii="Times New Roman" w:hAnsi="Times New Roman"/>
        </w:rPr>
        <w:t>. Monitoring pozwoli na analizę i ocenę zebranych informacji i planowanie dalszych działań oraz doskonalenie dotychczas ustalonych.</w:t>
      </w:r>
    </w:p>
    <w:p w:rsidR="0011111D" w:rsidRPr="00DA6768" w:rsidRDefault="0011111D" w:rsidP="006C165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bCs/>
        </w:rPr>
      </w:pPr>
      <w:r w:rsidRPr="00DA6768">
        <w:rPr>
          <w:rFonts w:ascii="Times New Roman" w:hAnsi="Times New Roman"/>
        </w:rPr>
        <w:t>W terminie  do dnia 31 marca każdego roku przedstawiane będzie Radzie Gminy roczne sprawozdanie z realizacji zadań Gminnego Programu Wspierania Rodziny.</w:t>
      </w:r>
    </w:p>
    <w:p w:rsidR="0011111D" w:rsidRDefault="0011111D" w:rsidP="006C165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111D" w:rsidRPr="00CB5C04" w:rsidRDefault="0011111D" w:rsidP="0011111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B5C04">
        <w:rPr>
          <w:rFonts w:ascii="Times New Roman" w:hAnsi="Times New Roman"/>
          <w:b/>
          <w:sz w:val="24"/>
          <w:szCs w:val="24"/>
        </w:rPr>
        <w:lastRenderedPageBreak/>
        <w:t>VII. PODSUMOWANIE</w:t>
      </w:r>
    </w:p>
    <w:p w:rsidR="0011111D" w:rsidRPr="00DA6768" w:rsidRDefault="0011111D" w:rsidP="0011111D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 w:rsidRPr="00DA6768">
        <w:rPr>
          <w:rFonts w:ascii="Times New Roman" w:hAnsi="Times New Roman"/>
        </w:rPr>
        <w:t>Program zakłada tworzenie korzystnych warunków dla prawidłowego funkcjonowania rodzin na terenie gminy Brudzeń Duży oraz poprawy</w:t>
      </w:r>
      <w:r>
        <w:rPr>
          <w:rFonts w:ascii="Times New Roman" w:hAnsi="Times New Roman"/>
        </w:rPr>
        <w:t xml:space="preserve"> </w:t>
      </w:r>
      <w:r w:rsidRPr="00DA6768">
        <w:rPr>
          <w:rFonts w:ascii="Times New Roman" w:hAnsi="Times New Roman"/>
        </w:rPr>
        <w:t>jakości ich życia. Program ma także stworzyć poczucie odpowiedzialności oraz sprawić, by rodziny same przy wykorzystaniu swojego własnego potencjału rozwiązywały problemy, a tym samym wychodziły z kryzysu.</w:t>
      </w:r>
      <w:r w:rsidRPr="00D27AB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Realizacja Programu zależeć będzie także od ścisłej współpracy i zaangażowania poszczególnych podmiotów. </w:t>
      </w:r>
    </w:p>
    <w:p w:rsidR="0011111D" w:rsidRDefault="0011111D" w:rsidP="0011111D">
      <w:pPr>
        <w:autoSpaceDE w:val="0"/>
        <w:autoSpaceDN w:val="0"/>
        <w:adjustRightInd w:val="0"/>
        <w:jc w:val="center"/>
        <w:rPr>
          <w:b/>
          <w:bCs/>
        </w:rPr>
      </w:pPr>
    </w:p>
    <w:p w:rsidR="0011111D" w:rsidRDefault="0011111D" w:rsidP="0011111D">
      <w:pPr>
        <w:autoSpaceDE w:val="0"/>
        <w:autoSpaceDN w:val="0"/>
        <w:adjustRightInd w:val="0"/>
      </w:pPr>
    </w:p>
    <w:p w:rsidR="0011111D" w:rsidRDefault="0011111D" w:rsidP="0011111D">
      <w:pPr>
        <w:autoSpaceDE w:val="0"/>
        <w:autoSpaceDN w:val="0"/>
        <w:adjustRightInd w:val="0"/>
        <w:ind w:firstLine="708"/>
        <w:jc w:val="both"/>
      </w:pPr>
    </w:p>
    <w:p w:rsidR="0011111D" w:rsidRDefault="0011111D" w:rsidP="0011111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111D" w:rsidRDefault="0011111D" w:rsidP="0011111D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11111D" w:rsidRDefault="0011111D"/>
    <w:sectPr w:rsidR="0011111D" w:rsidSect="00D0606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75" w:rsidRDefault="006F2575" w:rsidP="00D0606D">
      <w:pPr>
        <w:spacing w:after="0" w:line="240" w:lineRule="auto"/>
      </w:pPr>
      <w:r>
        <w:separator/>
      </w:r>
    </w:p>
  </w:endnote>
  <w:endnote w:type="continuationSeparator" w:id="0">
    <w:p w:rsidR="006F2575" w:rsidRDefault="006F2575" w:rsidP="00D06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385641"/>
      <w:docPartObj>
        <w:docPartGallery w:val="Page Numbers (Bottom of Page)"/>
        <w:docPartUnique/>
      </w:docPartObj>
    </w:sdtPr>
    <w:sdtEndPr/>
    <w:sdtContent>
      <w:p w:rsidR="00D0606D" w:rsidRDefault="00D060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64F">
          <w:rPr>
            <w:noProof/>
          </w:rPr>
          <w:t>1</w:t>
        </w:r>
        <w:r>
          <w:fldChar w:fldCharType="end"/>
        </w:r>
      </w:p>
    </w:sdtContent>
  </w:sdt>
  <w:p w:rsidR="00D0606D" w:rsidRDefault="00D060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75" w:rsidRDefault="006F2575" w:rsidP="00D0606D">
      <w:pPr>
        <w:spacing w:after="0" w:line="240" w:lineRule="auto"/>
      </w:pPr>
      <w:r>
        <w:separator/>
      </w:r>
    </w:p>
  </w:footnote>
  <w:footnote w:type="continuationSeparator" w:id="0">
    <w:p w:rsidR="006F2575" w:rsidRDefault="006F2575" w:rsidP="00D060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519D"/>
    <w:multiLevelType w:val="hybridMultilevel"/>
    <w:tmpl w:val="F76A55CE"/>
    <w:lvl w:ilvl="0" w:tplc="AC6A0256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655DE3"/>
    <w:multiLevelType w:val="hybridMultilevel"/>
    <w:tmpl w:val="F7ECB052"/>
    <w:lvl w:ilvl="0" w:tplc="ABB841E2">
      <w:start w:val="1"/>
      <w:numFmt w:val="decimal"/>
      <w:lvlText w:val="%1)"/>
      <w:lvlJc w:val="left"/>
      <w:pPr>
        <w:ind w:left="928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11D"/>
    <w:rsid w:val="0011111D"/>
    <w:rsid w:val="00180F79"/>
    <w:rsid w:val="001A68DD"/>
    <w:rsid w:val="002D5E24"/>
    <w:rsid w:val="00377A2D"/>
    <w:rsid w:val="003B6898"/>
    <w:rsid w:val="00472239"/>
    <w:rsid w:val="004E3EDD"/>
    <w:rsid w:val="005307A1"/>
    <w:rsid w:val="005807B5"/>
    <w:rsid w:val="00626F73"/>
    <w:rsid w:val="006426E7"/>
    <w:rsid w:val="0064546B"/>
    <w:rsid w:val="00684B7E"/>
    <w:rsid w:val="006C1659"/>
    <w:rsid w:val="006E1FD3"/>
    <w:rsid w:val="006F2575"/>
    <w:rsid w:val="007379EF"/>
    <w:rsid w:val="007702C5"/>
    <w:rsid w:val="007C364F"/>
    <w:rsid w:val="007F3F38"/>
    <w:rsid w:val="00827132"/>
    <w:rsid w:val="00844CB3"/>
    <w:rsid w:val="0090423A"/>
    <w:rsid w:val="009368B3"/>
    <w:rsid w:val="009E13E4"/>
    <w:rsid w:val="00A25EA4"/>
    <w:rsid w:val="00AF69DA"/>
    <w:rsid w:val="00B860FC"/>
    <w:rsid w:val="00BE06C1"/>
    <w:rsid w:val="00C1387F"/>
    <w:rsid w:val="00C62D07"/>
    <w:rsid w:val="00CA5854"/>
    <w:rsid w:val="00D00236"/>
    <w:rsid w:val="00D0606D"/>
    <w:rsid w:val="00D440B8"/>
    <w:rsid w:val="00DB5C43"/>
    <w:rsid w:val="00DC7C64"/>
    <w:rsid w:val="00EB413E"/>
    <w:rsid w:val="00FC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rka">
    <w:name w:val="Komórka"/>
    <w:basedOn w:val="Normalny"/>
    <w:rsid w:val="0011111D"/>
    <w:pPr>
      <w:overflowPunct w:val="0"/>
      <w:autoSpaceDE w:val="0"/>
      <w:autoSpaceDN w:val="0"/>
      <w:adjustRightInd w:val="0"/>
      <w:spacing w:before="20" w:after="20" w:line="240" w:lineRule="auto"/>
      <w:ind w:right="113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4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0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1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mrka">
    <w:name w:val="Komórka"/>
    <w:basedOn w:val="Normalny"/>
    <w:rsid w:val="0011111D"/>
    <w:pPr>
      <w:overflowPunct w:val="0"/>
      <w:autoSpaceDE w:val="0"/>
      <w:autoSpaceDN w:val="0"/>
      <w:adjustRightInd w:val="0"/>
      <w:spacing w:before="20" w:after="20" w:line="240" w:lineRule="auto"/>
      <w:ind w:right="113"/>
      <w:jc w:val="right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C4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0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0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06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0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1</Pages>
  <Words>2863</Words>
  <Characters>17183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AdminPS</cp:lastModifiedBy>
  <cp:revision>21</cp:revision>
  <cp:lastPrinted>2018-12-04T08:57:00Z</cp:lastPrinted>
  <dcterms:created xsi:type="dcterms:W3CDTF">2018-11-14T11:51:00Z</dcterms:created>
  <dcterms:modified xsi:type="dcterms:W3CDTF">2019-01-03T11:07:00Z</dcterms:modified>
</cp:coreProperties>
</file>