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D" w:rsidRPr="00911C74" w:rsidRDefault="00E5405D" w:rsidP="00E5405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BUDŻET GMINY NA  2020 ROK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ab/>
        <w:t xml:space="preserve">Do planowania budżetu gminy na 2020 rok przyjęto kwoty przewidywanego wykonania za 2019 r. zwiększone o wskaźnik inflacji, oraz dane uzyskane z Ministerstwa Finansów z zakresu części oświatowej subwencji ogólnej wynoszącej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7 300 129,00 </w:t>
      </w:r>
      <w:r w:rsidRPr="00911C74">
        <w:rPr>
          <w:rFonts w:ascii="Times New Roman" w:hAnsi="Times New Roman" w:cs="Times New Roman"/>
          <w:sz w:val="24"/>
          <w:szCs w:val="24"/>
        </w:rPr>
        <w:t xml:space="preserve">części wyrównawczej subwencji ogólnej wynoszącej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5 180 482,00.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Dane te zostały przekazane pismem Nr.ST3.4750.31.2019 z dnia 15.10.2019 r.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Planuje się udziały gminy w podatku dochodowym od osób fizycznych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5 584 885,00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Plany podatków lokalnych zostały wyliczone na podstawie stawek zawartych w uchwałach podatkowych na 2020 rok. Inne dochody zostały utrzymane na poziomie przewidywanego wykonania za 2019 r.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Dane w zakresie dotacji na zadania zlecone z zakresu administracji rządowej oraz na zadania własne  zostały przekazane w piśmie Nr FIN-I.3111.24.15.2019 z 23.10.2019 r. oraz piśmie Nr DPŁ-3112-11/19 z dnia 25.09.2019r.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          Szczegółowe planowane wpływy dochodów jak również kierunki wydatków przedstawiają załącznik Nr 1 dochody oraz załącznik Nr 2 wydatki.</w:t>
      </w:r>
    </w:p>
    <w:p w:rsidR="00E5405D" w:rsidRPr="00911C74" w:rsidRDefault="00E5405D" w:rsidP="00EC6489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Dochody – załącznik Nr  1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Dochody budżetu samorządowego oraz dotacje na zadania zlecone i na zadania własne.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Dochody budżetu gminy na 2020 r. zaplanowano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35 800 846,00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 czego bieżące wynoszą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35 790 326,00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zaś majątkowe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10 520,00.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C6489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700 – Gospodarka mieszkaniowa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dochody z dzierżawy gruntów na cele gospodarcze, dzierżawy lokali na cele gospodarcze, wpływy czynszów z tytułu najmu lokali na cele mieszkalne, opłaty z tytułu wieczystego użytkowania gruntów łącznie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51 870,00. </w:t>
      </w:r>
      <w:r w:rsidRPr="00911C74">
        <w:rPr>
          <w:rFonts w:ascii="Times New Roman" w:hAnsi="Times New Roman" w:cs="Times New Roman"/>
          <w:sz w:val="24"/>
          <w:szCs w:val="24"/>
        </w:rPr>
        <w:t xml:space="preserve"> Wpływy z tytułu odpłatnego nabycia prawa własności oraz prawa użytkowania wieczystego nieruchomości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8 063,00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zaś z tytułu przekształcenia prawa użytkowania wieczystego w prawo własności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2 457,00</w:t>
      </w:r>
      <w:r w:rsidRPr="00911C74">
        <w:rPr>
          <w:rFonts w:ascii="Times New Roman" w:hAnsi="Times New Roman" w:cs="Times New Roman"/>
          <w:sz w:val="24"/>
          <w:szCs w:val="24"/>
        </w:rPr>
        <w:t>. Są to dochody majątkowe.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C6489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750 – Administracja publiczna</w:t>
      </w:r>
    </w:p>
    <w:p w:rsidR="00E5405D" w:rsidRPr="00911C74" w:rsidRDefault="00E5405D" w:rsidP="00E5405D">
      <w:pPr>
        <w:keepNext/>
        <w:numPr>
          <w:ilvl w:val="0"/>
          <w:numId w:val="13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dotację na zadania zlecone zgodnie z pismem FIN-I.3111.24.15.2019 z dnia 23.10.2019 r.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67 136,00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620" w:hanging="16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751 – Urzędy naczelnych organów władzy państwowej, kontroli i ochrony prawa oraz sądownictwa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dotację na prowadzenie i aktualizację stałego rejestru wyborców na podstawie pisma DPŁ.3112-11/19 z dn. 25.09.2019 r. z Krajowego Biura Wyborczego w Płocku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1 683,00.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756 – Dochody od osób prawnych, od osób fizycznych, i od innych jednostek nie posiadających osobowości prawnej oraz wydatki związane z ich poborem</w:t>
      </w:r>
    </w:p>
    <w:p w:rsidR="00E5405D" w:rsidRPr="00911C74" w:rsidRDefault="00E5405D" w:rsidP="00E5405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wpływy podatku opłacanego w formie karty podatkowej, zaplanowano wpływy z podatku od nieruchomości, rolnego, leśnego, od środków transportowych, podatku od czynności cywilno-prawnych, od spadków i darowizn od osób prawnych i fizycznych. Zaplanowano również wpływy z opłaty skarbowej,  wpływy z opłat za  zezwolenia na sprzedaż alkoholu, wpływy z innych lokalnych opłat oraz wpływy z udziałów w podatku dochodowym od osób prawnych i fizycznych. Planuje się że dochody z tego tytułu będą wynosiły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9 617 868,00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Wpływy z tytułu udziału w podatku dochodowym od osób fizycznych zaplanowano na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5 584 885,00</w:t>
      </w:r>
      <w:r w:rsidRPr="00911C74">
        <w:rPr>
          <w:rFonts w:ascii="Times New Roman" w:hAnsi="Times New Roman" w:cs="Times New Roman"/>
          <w:sz w:val="24"/>
          <w:szCs w:val="24"/>
        </w:rPr>
        <w:t>. Kwota ta jest zgodna z kwotą zawartą w informacji przekazanej pismem ST3.4750.31.2019 z dnia 15.10.2019 r. z Ministerstwa Finansów.</w:t>
      </w:r>
    </w:p>
    <w:p w:rsidR="00E5405D" w:rsidRPr="00911C74" w:rsidRDefault="00E5405D" w:rsidP="00E5405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758 – Różne rozliczenia.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część wyrównawczą i oświatową  subwencji ogólnej w kwocie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12 480 611,00 </w:t>
      </w:r>
      <w:r w:rsidRPr="00911C74">
        <w:rPr>
          <w:rFonts w:ascii="Times New Roman" w:hAnsi="Times New Roman" w:cs="Times New Roman"/>
          <w:sz w:val="24"/>
          <w:szCs w:val="24"/>
        </w:rPr>
        <w:t>zgodnie z pismem Nr ST3.4750.31.2019 z dnia 15.10.2019 r. z Ministerstwa Finansów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– Oświata i wychowanie.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wpłaty od rodziców z tytułu opłat za obiady dzieci szkolnych i przedszkolnych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320 000,00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wpłaty od rodziców za godziny ponadprogramowe w przedszkolu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28 000,00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Zaplanowano także dotacje na dofinansowanie zadań z zakresu wychowania przedszkolnego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216 062,00.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– Pomoc społeczna.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lastRenderedPageBreak/>
        <w:t xml:space="preserve">W dziale tym zaplanowano dotacje na ubezpieczenie zdrowotne opłacone za osoby  </w:t>
      </w:r>
      <w:r w:rsidR="00911C74">
        <w:rPr>
          <w:rFonts w:ascii="Times New Roman" w:hAnsi="Times New Roman" w:cs="Times New Roman"/>
          <w:sz w:val="24"/>
          <w:szCs w:val="24"/>
        </w:rPr>
        <w:t>p</w:t>
      </w:r>
      <w:r w:rsidRPr="00911C74">
        <w:rPr>
          <w:rFonts w:ascii="Times New Roman" w:hAnsi="Times New Roman" w:cs="Times New Roman"/>
          <w:sz w:val="24"/>
          <w:szCs w:val="24"/>
        </w:rPr>
        <w:t xml:space="preserve">obierające niektóre świadczenia z pomocy społecznej, niektóre świadczenia rodzinne oraz za osoby uczestniczące w zajęciach w centrum integracji społecznej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16 000,00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zasiłków okresowych, celowych i pomoc w naturze oraz składek na ubezpieczenie emerytalne i rentowe w kwocie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39 000,00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zasiłków stałych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138 000,00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utrzymanie Ośrodka Pomocy Społecznej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104 100,00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dożywianie uczniów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56 196,00 </w:t>
      </w:r>
      <w:r w:rsidRPr="00911C74">
        <w:rPr>
          <w:rFonts w:ascii="Times New Roman" w:hAnsi="Times New Roman" w:cs="Times New Roman"/>
          <w:sz w:val="24"/>
          <w:szCs w:val="24"/>
        </w:rPr>
        <w:t>na organizowanie, finansowanie świadczeń specjalistycznych usług opiekuńczych dla osób z zaburzeniami psychicznymi kwotę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 10 000,00.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planuje się wpływy z tytułu odpłatności za usługi opiekuńcze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855 – Rodzina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planuje się wpływy z tytułu alimentów ściąganych od komornika należnych gminie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7 000,00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dotację na wypłatę świadczeń wychowawczych w kwocie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8 042 000,00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(program 500+), dotację na wypłatę świadczeń rodzinnych, świadczeń z funduszu alimentacyjnego oraz składek na ubezpieczenia emerytalne i rentowe z ubezpieczenia społecznego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2 673 000,00, </w:t>
      </w:r>
      <w:r w:rsidRPr="00911C74">
        <w:rPr>
          <w:rFonts w:ascii="Times New Roman" w:hAnsi="Times New Roman" w:cs="Times New Roman"/>
          <w:sz w:val="24"/>
          <w:szCs w:val="24"/>
        </w:rPr>
        <w:t xml:space="preserve">dotację na wspieranie rodziny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319 000,00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dotację na opłacenie składek na ubezpieczenie zdrowotne opłacane za osoby pobierające niektóre świadczenia rodzinne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6 000,00.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– Gospodarka komunalna i ochrona środowiska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dochody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1 800,00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 tytułu opłat i kar za korzystanie za środowisko przekazane przez Urząd Marszałkowski oraz dochody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 tytułu wpłat od mieszkańców z miejscowości Siecień i Bądkowo Kościelne za odprowadzenie ścieków na oczyszczalnie ścieków.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1 565 000,00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zaplanowano z tytułu opłat za gospodarowanie odpadami komunalnymi.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C6489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5405D" w:rsidRPr="00911C74" w:rsidRDefault="00E5405D" w:rsidP="00911C74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Wydatki – załącznik Nr 2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Wydatki budżetu gminy zaplanowano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35 282 156,00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w tym wydat</w:t>
      </w:r>
      <w:r w:rsidR="00911C74">
        <w:rPr>
          <w:rFonts w:ascii="Times New Roman" w:hAnsi="Times New Roman" w:cs="Times New Roman"/>
          <w:sz w:val="24"/>
          <w:szCs w:val="24"/>
        </w:rPr>
        <w:t>ki bieżące w kwocie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34 337 156,00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zaś majątkowe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945 000,00.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010 – Rolnictwo i łowiectwo.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lastRenderedPageBreak/>
        <w:t xml:space="preserve">W dziale tym zaplanowano środki na odprowadzenie składek na rzecz Izb Rolniczych w wysokości 2% uzyskanych wpływów z podatku rolnego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17 333,00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999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Na wydatki bieżące związane z utworzeniem Spółki Komunalnej pn. „Utworzenie Przedsiębiorstwa Komunalnego - Przedsiębiorstwo Komunalne Brudzeń" zaplanowano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50 000,00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Kwotę tę przeznacza się na wydatki związane z opłaceniem aktu notarialnego, sporządzenie wyceny aportowej, obsługa prawna i inne wydatki związane z utworzeniem spółki.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Na realizacje zadania majątkowego pn. „Utworzenie Przedsiębiorstwa Komunalnego - Przedsiębiorstwo Komunalne Brudzeń" zaplanowano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250 000,00</w:t>
      </w:r>
      <w:r w:rsidRPr="00911C74">
        <w:rPr>
          <w:rFonts w:ascii="Times New Roman" w:hAnsi="Times New Roman" w:cs="Times New Roman"/>
          <w:sz w:val="24"/>
          <w:szCs w:val="24"/>
        </w:rPr>
        <w:t>. Jest to zadanie wieloletnie. Kwotę tę przeznacza się na wniesienie wkładu pieniężnego na pokrycie kapitału zakładowego nowo utworzonej spółki pod nazwą „Utworzenie Przedsiębiorstwa komunalnego - Przedsiębiorstwo Komunalne Brudzeń”. Będzie to jednoosobowa Spółka z o.o. w której Gmina Brudzeń Duży będzie posiadała 100% udziałów. Nowe Przedsiębiorstwo miałoby zająć się przede wszystkim obsługą sieci wodociągowo-kanalizacyjnej na terenie naszej Gminy. W ramach dalszego rozwoju możliwe będzie stopniowe rozszerzenie jej działania o zadania związane np. z bieżącym utrzymaniem dróg i placów.</w:t>
      </w:r>
      <w:r w:rsidR="00911C74">
        <w:rPr>
          <w:rFonts w:ascii="Times New Roman" w:hAnsi="Times New Roman" w:cs="Times New Roman"/>
          <w:sz w:val="24"/>
          <w:szCs w:val="24"/>
        </w:rPr>
        <w:t xml:space="preserve"> Na realizacje zadania majątkowego pn. „Wykonanie kanalizacji sanitarnej w miejscowości Brudzeń Duży” zaplanowano środki w wysokości </w:t>
      </w:r>
      <w:r w:rsidR="00911C74" w:rsidRPr="00911C74">
        <w:rPr>
          <w:rFonts w:ascii="Times New Roman" w:hAnsi="Times New Roman" w:cs="Times New Roman"/>
          <w:b/>
          <w:sz w:val="24"/>
          <w:szCs w:val="24"/>
        </w:rPr>
        <w:t>50 000,00</w:t>
      </w:r>
      <w:r w:rsidR="00911C74">
        <w:rPr>
          <w:rFonts w:ascii="Times New Roman" w:hAnsi="Times New Roman" w:cs="Times New Roman"/>
          <w:sz w:val="24"/>
          <w:szCs w:val="24"/>
        </w:rPr>
        <w:t xml:space="preserve">. Jest to zadanie jednoroczne. Zadanie będzie realizowane na gruntach stanowiących własność gminy Brudzeń Duży. Ponadto w ramach funduszu sołeckiego zabezpieczono środki finansowe w kwocie </w:t>
      </w:r>
      <w:r w:rsidR="00911C74" w:rsidRPr="00911C74">
        <w:rPr>
          <w:rFonts w:ascii="Times New Roman" w:hAnsi="Times New Roman" w:cs="Times New Roman"/>
          <w:b/>
          <w:sz w:val="24"/>
          <w:szCs w:val="24"/>
        </w:rPr>
        <w:t>14 559,39</w:t>
      </w:r>
      <w:r w:rsidR="00911C74">
        <w:rPr>
          <w:rFonts w:ascii="Times New Roman" w:hAnsi="Times New Roman" w:cs="Times New Roman"/>
          <w:sz w:val="24"/>
          <w:szCs w:val="24"/>
        </w:rPr>
        <w:t xml:space="preserve"> na realizację zadania pn. „Wzmocnienie betonem brzegu kanału w Więcławicach”. w/w grunty stanowią własność gminy Brudzeń Duży.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05D" w:rsidRPr="00911C74" w:rsidRDefault="00E5405D" w:rsidP="00911C74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400 – Wytwarzanie i zaopatrywanie w energię elektryczną, gaz i wodę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70 000,00, </w:t>
      </w:r>
      <w:r w:rsidRPr="00911C74">
        <w:rPr>
          <w:rFonts w:ascii="Times New Roman" w:hAnsi="Times New Roman" w:cs="Times New Roman"/>
          <w:sz w:val="24"/>
          <w:szCs w:val="24"/>
        </w:rPr>
        <w:t xml:space="preserve"> które zabezpieczono na bieżące utrzymanie sieci wodociągowej na terenie gminy, tj. zakup materiałów, usługi remontowe oraz pozostałe usługi.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600 – Transport i łączność.</w:t>
      </w:r>
    </w:p>
    <w:p w:rsidR="00FB4380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na dofinansowanie komunikacji miejskiej w kwocie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560 000,00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Na bieżące utrzymanie dróg tj. zakup usług remontowych, pozostałych, wynagrodzeń bezosobowych i innych wydatków rzeczowych przeznacza się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 200 000,80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Zaplanowano także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sfinansowanie transportu lokalnego nie obsługiwanego przez komunikację miejską.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lastRenderedPageBreak/>
        <w:t xml:space="preserve">Zaplanowano </w:t>
      </w:r>
      <w:r w:rsidR="00911C7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zadania pn. "Modernizacja dróg asfaltowych Izabelin – Wincentowo, </w:t>
      </w:r>
      <w:proofErr w:type="spellStart"/>
      <w:r w:rsidRPr="00911C74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11C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1C74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11C74">
        <w:rPr>
          <w:rFonts w:ascii="Times New Roman" w:hAnsi="Times New Roman" w:cs="Times New Roman"/>
          <w:sz w:val="24"/>
          <w:szCs w:val="24"/>
        </w:rPr>
        <w:t>”.</w:t>
      </w:r>
      <w:r w:rsidR="00911C74">
        <w:rPr>
          <w:rFonts w:ascii="Times New Roman" w:hAnsi="Times New Roman" w:cs="Times New Roman"/>
          <w:sz w:val="24"/>
          <w:szCs w:val="24"/>
        </w:rPr>
        <w:t xml:space="preserve"> Zadanie będzie realizowane na gruntach stanowiących własność gminy Brudzeń Duży.</w:t>
      </w:r>
      <w:r w:rsidRPr="00911C74">
        <w:rPr>
          <w:rFonts w:ascii="Times New Roman" w:hAnsi="Times New Roman" w:cs="Times New Roman"/>
          <w:sz w:val="24"/>
          <w:szCs w:val="24"/>
        </w:rPr>
        <w:t xml:space="preserve"> Ponadto w dziale tym zabezpieczono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446 569,12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przedsięwzięć w ramach funduszu sołeckiego, które zostały szczegółowo opisane w dalszej części.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700 – Gospodarka mieszkaniowa.</w:t>
      </w:r>
    </w:p>
    <w:p w:rsidR="00E5405D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związane z utrzymaniem budynków komunalnych i Agronomówki oraz wydatki związane z wyceną gruntów, budynków i innych naniesień przeznaczonych do sprzedaży w kwocie </w:t>
      </w:r>
      <w:r w:rsidR="00911C74">
        <w:rPr>
          <w:rFonts w:ascii="Times New Roman" w:hAnsi="Times New Roman" w:cs="Times New Roman"/>
          <w:b/>
          <w:bCs/>
          <w:sz w:val="24"/>
          <w:szCs w:val="24"/>
        </w:rPr>
        <w:t>120 000,00.</w:t>
      </w:r>
    </w:p>
    <w:p w:rsidR="00911C74" w:rsidRPr="00911C74" w:rsidRDefault="00911C74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710 – Działalność usługowa.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na opracowania decyzji o warunkach zabudowy oraz na opracowanie planu zagospodarowania przestrzennego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23 000,00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750 – Administracja publiczna. </w:t>
      </w:r>
    </w:p>
    <w:p w:rsidR="00E5405D" w:rsidRPr="00911C74" w:rsidRDefault="00E5405D" w:rsidP="00E5405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t>w rozdziale 75011</w:t>
      </w:r>
      <w:r w:rsidRPr="00911C74">
        <w:rPr>
          <w:rFonts w:ascii="Times New Roman" w:hAnsi="Times New Roman" w:cs="Times New Roman"/>
          <w:sz w:val="24"/>
          <w:szCs w:val="24"/>
        </w:rPr>
        <w:t xml:space="preserve"> – zaplanowano środki finansowe na wypłatę wynagrodzeń i pochodnych dla pracowników wykonujących zadania zlecone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67 136,00.</w:t>
      </w:r>
    </w:p>
    <w:p w:rsidR="00E5405D" w:rsidRPr="00911C74" w:rsidRDefault="00E5405D" w:rsidP="00E5405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t>w rozdziale 75022</w:t>
      </w:r>
      <w:r w:rsidRPr="00911C74">
        <w:rPr>
          <w:rFonts w:ascii="Times New Roman" w:hAnsi="Times New Roman" w:cs="Times New Roman"/>
          <w:sz w:val="24"/>
          <w:szCs w:val="24"/>
        </w:rPr>
        <w:t xml:space="preserve"> –  zaplanowano środki finansowe związane z wypłatą diet dla radnych i wydatki rzeczowe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145 500,00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t>w rozdziale 75023</w:t>
      </w:r>
      <w:r w:rsidRPr="00911C74">
        <w:rPr>
          <w:rFonts w:ascii="Times New Roman" w:hAnsi="Times New Roman" w:cs="Times New Roman"/>
          <w:sz w:val="24"/>
          <w:szCs w:val="24"/>
        </w:rPr>
        <w:t xml:space="preserve"> – zaplanowano środki finansowe na wypłatę wynagrodzeń i pochodnych od wynagrodzeń i trzynastek dla pracowników samorządowych, pracowników wykonujących roboty publiczne, interwencyjne pracowników gospodarczych (konserwator, sprzątaczki). Ponadto w rozdziale tym zabezpieczono środki na zakup materiałów, wyposażenia, opału, środków czystości, artykułów     BHP,  druków,  opłaty  za  telefony,  naprawy  ksera,  maszyn,  opłaty skredytowanej, usługi związane z zabezpieczeniem budynku Urzędu Gminy oraz inne opłaty administracyjne i usługi związane z funkcjonowaniem Urzędu i jego utrzymaniem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3 072 522,00.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wynagrodzenia agencyjno – prowizyjne dla sołtysów zaplanowano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05D" w:rsidRPr="00911C74" w:rsidRDefault="00E5405D" w:rsidP="00E5405D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t>w rozdziale 75075</w:t>
      </w:r>
      <w:r w:rsidRPr="00911C74">
        <w:rPr>
          <w:rFonts w:ascii="Times New Roman" w:hAnsi="Times New Roman" w:cs="Times New Roman"/>
          <w:sz w:val="24"/>
          <w:szCs w:val="24"/>
        </w:rPr>
        <w:t xml:space="preserve">  –  zaplanowano środki na promocję w kwocie </w:t>
      </w:r>
      <w:r w:rsidR="00911C7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0 000,00. </w:t>
      </w:r>
      <w:r w:rsidRPr="00911C74">
        <w:rPr>
          <w:rFonts w:ascii="Times New Roman" w:hAnsi="Times New Roman" w:cs="Times New Roman"/>
          <w:sz w:val="24"/>
          <w:szCs w:val="24"/>
        </w:rPr>
        <w:t xml:space="preserve">W ramach tego rozdziału zabezpieczone są środki finansowe na utrzymanie orkiestr dętych promujących gminę Brudzeń Duży. </w:t>
      </w:r>
    </w:p>
    <w:p w:rsidR="00E5405D" w:rsidRPr="00911C74" w:rsidRDefault="00E5405D" w:rsidP="00E5405D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 rozdziale 75085 </w:t>
      </w:r>
      <w:r w:rsidRPr="00911C74">
        <w:rPr>
          <w:rFonts w:ascii="Times New Roman" w:hAnsi="Times New Roman" w:cs="Times New Roman"/>
          <w:sz w:val="24"/>
          <w:szCs w:val="24"/>
        </w:rPr>
        <w:t xml:space="preserve">-   zabezpieczono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404 500,00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wynagrodzeń osobowych wraz z pochodnymi oraz wydatki rzeczowe dla BOSS, jako jednostki zapewniającej obsługę finansowo-księgową i administracyjną dla placówek oświatowych działających na terenie gminy.</w:t>
      </w:r>
    </w:p>
    <w:p w:rsidR="00E5405D" w:rsidRPr="00911C74" w:rsidRDefault="00E5405D" w:rsidP="00E5405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  <w:u w:val="single"/>
        </w:rPr>
        <w:t>w rozdziale 75095</w:t>
      </w:r>
      <w:r w:rsidRPr="00911C74">
        <w:rPr>
          <w:rFonts w:ascii="Times New Roman" w:hAnsi="Times New Roman" w:cs="Times New Roman"/>
          <w:sz w:val="24"/>
          <w:szCs w:val="24"/>
        </w:rPr>
        <w:t xml:space="preserve"> –   zaplanowano środki na wypłatę diet dla sołtysów za udział w sesjach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30 000,00.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751 – Urzędy naczelnych organów władzy państwowej, kontroli i ochrony prawa oraz sądownictwa.</w:t>
      </w:r>
    </w:p>
    <w:p w:rsidR="00E5405D" w:rsidRPr="00911C74" w:rsidRDefault="00E5405D" w:rsidP="00E5405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wydatki na aktualizację stałych rejestrów wyborców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1 683,00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środki wpłyną z Krajowego Biura Wyborczego w Płocku.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754 – Bezpieczeństwo publiczne i ochrona przeciwpożarowa.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zabezpieczono środki na wyposażenie, utrzymanie, wyszkolenie i zapewnienie gotowości bojowej jednostek Ochotniczych Straży Pożarnych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120 000,00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Na realizację zadania m</w:t>
      </w:r>
      <w:r w:rsidR="00FA3A20">
        <w:rPr>
          <w:rFonts w:ascii="Times New Roman" w:hAnsi="Times New Roman" w:cs="Times New Roman"/>
          <w:sz w:val="24"/>
          <w:szCs w:val="24"/>
        </w:rPr>
        <w:t xml:space="preserve">ajątkowego pn.,, Zakup samochodów </w:t>
      </w:r>
      <w:r w:rsidRPr="00911C74">
        <w:rPr>
          <w:rFonts w:ascii="Times New Roman" w:hAnsi="Times New Roman" w:cs="Times New Roman"/>
          <w:sz w:val="24"/>
          <w:szCs w:val="24"/>
        </w:rPr>
        <w:t>dla OSP w Bądkowie Kościelnym</w:t>
      </w:r>
      <w:r w:rsidR="007B1B50">
        <w:rPr>
          <w:rFonts w:ascii="Times New Roman" w:hAnsi="Times New Roman" w:cs="Times New Roman"/>
          <w:sz w:val="24"/>
          <w:szCs w:val="24"/>
        </w:rPr>
        <w:t xml:space="preserve"> i Sikorzu</w:t>
      </w:r>
      <w:r w:rsidRPr="00911C74">
        <w:rPr>
          <w:rFonts w:ascii="Times New Roman" w:hAnsi="Times New Roman" w:cs="Times New Roman"/>
          <w:sz w:val="24"/>
          <w:szCs w:val="24"/>
        </w:rPr>
        <w:t xml:space="preserve">” zaplanowano </w:t>
      </w:r>
      <w:r w:rsidR="007B1B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="00911C74" w:rsidRPr="00D5164F">
        <w:rPr>
          <w:rFonts w:ascii="Times New Roman" w:hAnsi="Times New Roman" w:cs="Times New Roman"/>
          <w:b/>
          <w:sz w:val="24"/>
          <w:szCs w:val="24"/>
        </w:rPr>
        <w:t>.</w:t>
      </w:r>
      <w:r w:rsidR="00911C74">
        <w:rPr>
          <w:rFonts w:ascii="Times New Roman" w:hAnsi="Times New Roman" w:cs="Times New Roman"/>
          <w:sz w:val="24"/>
          <w:szCs w:val="24"/>
        </w:rPr>
        <w:t xml:space="preserve"> </w:t>
      </w:r>
      <w:r w:rsidR="007B1B50">
        <w:rPr>
          <w:rFonts w:ascii="Times New Roman" w:hAnsi="Times New Roman" w:cs="Times New Roman"/>
          <w:sz w:val="24"/>
          <w:szCs w:val="24"/>
        </w:rPr>
        <w:t>Jest</w:t>
      </w:r>
      <w:r w:rsidRPr="00911C74">
        <w:rPr>
          <w:rFonts w:ascii="Times New Roman" w:hAnsi="Times New Roman" w:cs="Times New Roman"/>
          <w:sz w:val="24"/>
          <w:szCs w:val="24"/>
        </w:rPr>
        <w:t xml:space="preserve"> to zadani</w:t>
      </w:r>
      <w:r w:rsidR="007B1B50">
        <w:rPr>
          <w:rFonts w:ascii="Times New Roman" w:hAnsi="Times New Roman" w:cs="Times New Roman"/>
          <w:sz w:val="24"/>
          <w:szCs w:val="24"/>
        </w:rPr>
        <w:t>e</w:t>
      </w:r>
      <w:r w:rsidRPr="00911C74">
        <w:rPr>
          <w:rFonts w:ascii="Times New Roman" w:hAnsi="Times New Roman" w:cs="Times New Roman"/>
          <w:sz w:val="24"/>
          <w:szCs w:val="24"/>
        </w:rPr>
        <w:t xml:space="preserve"> jednoroczne. Ponadto w dziale tym zabezpieczono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27 741,60 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przedsięwzięć w ramach funduszu sołeckiego, które zostały szczegółowo opisane w dalszej części.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757 – Obsługa długu publicznego.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finansowe na zapłatę odsetek od zaciągniętego kredytu i emisji obligacji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350 000,00.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758 – Różne rozliczenia.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 W dziale tym zabezpieczono środki na zapłatę prowizji bankowej za prowadzenie rachunków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zaplanowano rezerwę ogólną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80 000,00 </w:t>
      </w:r>
      <w:r w:rsidRPr="00911C74">
        <w:rPr>
          <w:rFonts w:ascii="Times New Roman" w:hAnsi="Times New Roman" w:cs="Times New Roman"/>
          <w:sz w:val="24"/>
          <w:szCs w:val="24"/>
        </w:rPr>
        <w:t xml:space="preserve">oraz rezerwę celową z zakresu zarządzania kryzysowego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100 000,00.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89" w:rsidRDefault="00EC6489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B50" w:rsidRDefault="007B1B50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Dział 801 – Oświata i wychowanie.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zabezpieczono środki finansowe na bieżące funkcjonowanie szkół podstawowych, oddziałów przedszkolnych w szkołach podstawowych, przedszkoli, dowożenie uczniów do szkół, komisje egzaminacyjne, doskonalenie i kształcenie nauczycieli,  stołówki szkolne i  przedszkolne, realizacje zadań wymagających stosowania specjalnej organizacji i metod pracy dla dzieci w przedszkolach, oddziałach przedszkolnych w szkołach podstawowych i innych formach wychowania przedszkolnego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12 3</w:t>
      </w:r>
      <w:r w:rsidR="00911C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4 600,00.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911C74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851 – Ochrona Zdrowia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funduszu alkoholowego na realizację zadań związanych z profilaktyką uzależnień wśród mieszkańców  z terenu gminy zgodnie z gminnym programem przeciwdziałania narkomanii na terenie gminy Brudzeń Duży oraz programem profilaktyki i rozwiązywania problemów alkoholowych gminy Brudzeń Duży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103 000,00.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– Pomoc Społeczna.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85202 planuje się wydatki na poziomie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160 000,00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opłacenie pobytu 7 osób w DPS-ach.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85205 planuje się wydatki w kwocie </w:t>
      </w:r>
      <w:bookmarkStart w:id="0" w:name="_GoBack"/>
      <w:r w:rsidRPr="006627FE">
        <w:rPr>
          <w:rFonts w:ascii="Times New Roman" w:hAnsi="Times New Roman" w:cs="Times New Roman"/>
          <w:b/>
          <w:sz w:val="24"/>
          <w:szCs w:val="24"/>
        </w:rPr>
        <w:t>3</w:t>
      </w:r>
      <w:r w:rsidRPr="006627FE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0"/>
      <w:r w:rsidRPr="00911C74">
        <w:rPr>
          <w:rFonts w:ascii="Times New Roman" w:hAnsi="Times New Roman" w:cs="Times New Roman"/>
          <w:b/>
          <w:bCs/>
          <w:sz w:val="24"/>
          <w:szCs w:val="24"/>
        </w:rPr>
        <w:t>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wydatki związane z przeciwdziałaniem przemocy w rodzinie.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85213 kwota zaplanowanych wydatków na opłacenie składki zdrowotnej od zasiłków stałych  wynosi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16 000,00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85214 zaplanowano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104 000,00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zasiłków celowych i okresowych.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85215 zaplanowano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dodatków mieszkaniowych.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85216 zaplanowano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138 000,00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wypłatę zasiłków stałych.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85219 planuje się wydatki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680 650,00,</w:t>
      </w:r>
      <w:r w:rsidRPr="00911C74">
        <w:rPr>
          <w:rFonts w:ascii="Times New Roman" w:hAnsi="Times New Roman" w:cs="Times New Roman"/>
          <w:sz w:val="24"/>
          <w:szCs w:val="24"/>
        </w:rPr>
        <w:t xml:space="preserve"> z czego na wynagrodzenia i pochodne od wynagrodzeń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596 670,00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utrzymanie GOPS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83 980,00.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85228 na usługi opiekuńcze i specjalistyczne usługi opiekuńcze zaplanowano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117 800,00.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85230 na dożywianie zaplanowano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104 196,00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85295 zaplanowano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28 000,00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prac społecznie użytecznych.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854 – Edukacyjna opieka wychowawcza.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finansowe na utrzymanie świetlicy szkolnej i stołówek w szkołach w Sikorzu, Siecieniu i Brudzeniu (wynagrodzenia osobowe, pochodne od </w:t>
      </w:r>
      <w:r w:rsidRPr="00911C74">
        <w:rPr>
          <w:rFonts w:ascii="Times New Roman" w:hAnsi="Times New Roman" w:cs="Times New Roman"/>
          <w:sz w:val="24"/>
          <w:szCs w:val="24"/>
        </w:rPr>
        <w:lastRenderedPageBreak/>
        <w:t xml:space="preserve">wynagrodzeń, wydatki rzeczowe)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381 400,00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oraz na wypłatę stypendiów dla uczniów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41 000,00.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855 – Rodzina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85501 zaplanowana kwota wydatków wynosi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8 042 000,00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z czego na wypłatę świadczeń wychowawczych przeznaczono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7 974 448,00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wynagrodzenia wraz z pochodnymi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56 131,00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 pozostałe wydatki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11 421,00</w:t>
      </w:r>
      <w:r w:rsidRPr="00911C74">
        <w:rPr>
          <w:rFonts w:ascii="Times New Roman" w:hAnsi="Times New Roman" w:cs="Times New Roman"/>
          <w:sz w:val="24"/>
          <w:szCs w:val="24"/>
        </w:rPr>
        <w:t>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85502 zaplanowano wydatki na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2 673 000,00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 z czego na wypłatę zasiłków rodzinnych, świadczeń rodzicielskich, zasiłku dla opiekuna i świadczeń z funduszu alimentacyjnego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2 469 800,00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składkę społeczną od zasiłków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130 000,00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wynagrodzenia wraz z pochodnymi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64 970,00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pozostałe wydatki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8 230,00.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85504 planuje się wydatki na poziomie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387 926,00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 czego na wynagrodzenie asystenta rodziny wraz z pochodnymi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73 090,00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, na pozostałe wydatki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314 836,00.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85508 kwota zaplanowanych wydatków na opłacenie rodziny zastępczej dla 6 dzieci z terenu gminy wynosi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10 500,00.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85510 kwota zaplanowanych wydatków na opłacenie pobytu 6 dzieci w placówkach opiekuńczo-wychowawczych wynosi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143 000,00.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rozdziale 85513 zaplanowano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opłacenie składki zdrowotnej od świadczeń rodzinnych.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– Gospodarka komunalna i ochrona środowiska.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1 690 000,00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zabezpieczono na pokrycie kosztów funkcjonowania systemu gospodarowania odpadami komunalnymi, zaś kwotę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zabezpieczono na pozostałe zadania związane z gospodarką odpadami w tym usuwanie azbestu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środki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90 000,00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utrzymanie sieci kanalizacyjnej na terenie gminy.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1 800,0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 utrzymanie parku w Brudzeniu, z czego kwota ta pochodzi z wpłat za korzystanie za środowisko,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400 000,00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oświetlenie i konserwację oświetlenia ulicznego,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odprowadzenie składek członkowskich do Związków Gmin oraz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46 000,00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odławianie i adopcję bezdomnych psów i usługi weterynaryjne. Ponadto w dziale tym zabezpieczono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24 720,70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przedsięwzięć w ramach funduszu sołeckiego, które w dalszej części zostały szczegółowo opisane. W ramach wydatków majątkowych zabezpieczono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zadania pn. ,,Organizacja systemu PSZOK na terenie Związku Gmin Regionu Płockiego”.</w:t>
      </w:r>
      <w:r w:rsidR="00911C74">
        <w:rPr>
          <w:rFonts w:ascii="Times New Roman" w:hAnsi="Times New Roman" w:cs="Times New Roman"/>
          <w:sz w:val="24"/>
          <w:szCs w:val="24"/>
        </w:rPr>
        <w:t xml:space="preserve"> Zadanie będzie realizowane na gruntach gminnych.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911C74">
        <w:rPr>
          <w:rFonts w:ascii="Times New Roman" w:hAnsi="Times New Roman" w:cs="Times New Roman"/>
          <w:sz w:val="24"/>
          <w:szCs w:val="24"/>
        </w:rPr>
        <w:t xml:space="preserve">W dziele tym zaplanowano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zadania majątkowego pn.,, Program – Budowa terenów rekreacyjnych i placów zabaw na terenie Gminy”. Jest to zadanie wieloletnie. Zadanie przewiduje tworzenie, rozbudowę oraz doposażenie terenów rekreacyjnych i placów zabaw na terenie całej Gminy. Wieloletni program pozwoli na stworzenie projektów oraz ich realizację. Na przedsięwzięcia planowane jest pozyskanie środków zewnętrznych. Szczegóły zostaną dostosowane do kryteriów i możliwości pozyskania środków. Będzie realizowane na gruntach stanowiących własność gminy Brudzeń Duży.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921 – Kultura i ochrona dziedzictwa narodowego.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dotację na utrzymanie bibliotek na terenie gminy (wynagrodzenia osobowe, pochodne od wynagrodzeń, odpis na ZFŚS, wydatki rzeczowe, zakup księgozbiorów)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260 000,00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Na wydatki rzeczowe związane z utrzymaniem budynku wielofunkcyjnego, świetlicy wiejskiej w Siecieniu zabezpieczono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. Na realizację zadania majątkowego pn. „Budowa budynku wielofunkcyjnego, świetlicy wiejskiej w Siecieniu” zaplanowano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400 000,00</w:t>
      </w:r>
      <w:r w:rsidRPr="00911C74">
        <w:rPr>
          <w:rFonts w:ascii="Times New Roman" w:hAnsi="Times New Roman" w:cs="Times New Roman"/>
          <w:sz w:val="24"/>
          <w:szCs w:val="24"/>
        </w:rPr>
        <w:t>. Jest to zadanie wieloletnie</w:t>
      </w:r>
      <w:r w:rsidR="00CB19BA">
        <w:rPr>
          <w:rFonts w:ascii="Times New Roman" w:hAnsi="Times New Roman" w:cs="Times New Roman"/>
          <w:sz w:val="24"/>
          <w:szCs w:val="24"/>
        </w:rPr>
        <w:t xml:space="preserve"> realizowane na gruntach stanowiących własność gminy Brudzeń Duży.</w:t>
      </w:r>
      <w:r w:rsidRPr="00911C74">
        <w:rPr>
          <w:rFonts w:ascii="Times New Roman" w:hAnsi="Times New Roman" w:cs="Times New Roman"/>
          <w:sz w:val="24"/>
          <w:szCs w:val="24"/>
        </w:rPr>
        <w:t xml:space="preserve"> Ponadto w dziale tym zaplanowano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24 018,39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przedsięwzięć w ramach funduszu sołeckiego, które w dalszej części zostały szczegółowo opisane.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926 – Kultura fizyczna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dziale tym zaplanowano dotację 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65 000,00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zadań z zakresu Kultury Fizycznej i sportu dla stowarzyszeń wybranych w drodze konkursu ofert zgodnie z ustawą o pożytku publicznym i wolontariacie. Zaplanowano także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911C74">
        <w:rPr>
          <w:rFonts w:ascii="Times New Roman" w:hAnsi="Times New Roman" w:cs="Times New Roman"/>
          <w:sz w:val="24"/>
          <w:szCs w:val="24"/>
        </w:rPr>
        <w:t xml:space="preserve">na realizację zadania majątkowego pn. „Budowa boiska wielofunkcyjnego w Siecieniu” oraz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zadania pn.,, Budowa boiska wielofunkcyjnego w Sikorzu”.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Budżecie Gminy zostały ujęte dotacje na wydatki bieżące w następujących działach: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-Dz600R60004 dotacja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560 000,00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dla Urzędu Miasta w Płocku na dofinansowanie komunikacji miejskiej,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-Dz750R75085 dotacja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7 700,00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dla Urzędu Gminy Nowy Duninów na dofinansowanie stanowiska pracownika związkowego oraz kwotę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3 800,00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dofinansowanie stanowiska pracownika obsługującego KZP,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lastRenderedPageBreak/>
        <w:t xml:space="preserve">-Dz851R85154 dotacja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22 000,00 </w:t>
      </w:r>
      <w:r w:rsidRPr="00911C74">
        <w:rPr>
          <w:rFonts w:ascii="Times New Roman" w:hAnsi="Times New Roman" w:cs="Times New Roman"/>
          <w:sz w:val="24"/>
          <w:szCs w:val="24"/>
        </w:rPr>
        <w:t>na realizację zadań związanych profilaktyką uzależnień wśród dzieci i młodzieży z terenu gminy w drodze konkursu ofert na podstawie ustawy o działalności pożytku publicznego i wolontariacie.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-Dz921R92116 dotacja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260 000,00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utrzymanie GBP w Brudzeniu Dużym i filii w Sikorzu i Siecieniu,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-Dz926R92605 dotacja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65 000,00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zadań związanych z organizowaniem imprez sportowych na terenie Gminy Brudzeń Duży przez stowarzyszenia w drodze konkursu ofert.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</w:rPr>
        <w:t>Fundusz Sołecki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projekcie budżetu gminy na 2020 r zaplanowano środki finansowe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537 609,20</w:t>
      </w:r>
      <w:r w:rsidRPr="00911C74">
        <w:rPr>
          <w:rFonts w:ascii="Times New Roman" w:hAnsi="Times New Roman" w:cs="Times New Roman"/>
          <w:sz w:val="24"/>
          <w:szCs w:val="24"/>
        </w:rPr>
        <w:t xml:space="preserve"> na realizację Funduszu Soleckiego z czego  wydatki bieżące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537 609,20</w:t>
      </w:r>
      <w:r w:rsidRPr="00911C74">
        <w:rPr>
          <w:rFonts w:ascii="Times New Roman" w:hAnsi="Times New Roman" w:cs="Times New Roman"/>
          <w:sz w:val="24"/>
          <w:szCs w:val="24"/>
        </w:rPr>
        <w:t xml:space="preserve"> zaś majątkowe wynoszą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0,00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Realizacja wydatków w poszczególnych działach przedstawia się następująco:</w:t>
      </w:r>
    </w:p>
    <w:p w:rsidR="00854771" w:rsidRPr="00854771" w:rsidRDefault="00854771" w:rsidP="0085477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854771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Dział 010 tj. Rolnictwo i łowiectwo </w:t>
      </w:r>
    </w:p>
    <w:p w:rsidR="00854771" w:rsidRPr="00854771" w:rsidRDefault="00854771" w:rsidP="0085477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4771">
        <w:rPr>
          <w:rFonts w:ascii="Times New Roman" w:eastAsia="Calibri" w:hAnsi="Times New Roman" w:cs="Times New Roman"/>
          <w:sz w:val="24"/>
          <w:szCs w:val="24"/>
          <w:lang w:eastAsia="pl-PL"/>
        </w:rPr>
        <w:t>W dziale tym zaplanowano środki finansowe w kwocie 14 559,39 zł  na realizację następujących zadań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3062"/>
        <w:gridCol w:w="3059"/>
      </w:tblGrid>
      <w:tr w:rsidR="00854771" w:rsidRPr="00854771" w:rsidTr="00B5783F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854771" w:rsidRPr="00854771" w:rsidTr="00B5783F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Więcławice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Wzmocnienie betonem brzegu kanału w Więcławicach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14 559,39</w:t>
            </w:r>
          </w:p>
        </w:tc>
      </w:tr>
      <w:tr w:rsidR="00854771" w:rsidRPr="00854771" w:rsidTr="00B5783F">
        <w:trPr>
          <w:trHeight w:val="1"/>
        </w:trPr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tabs>
                <w:tab w:val="left" w:pos="2610"/>
                <w:tab w:val="center" w:pos="29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ab/>
              <w:t xml:space="preserve">                        </w:t>
            </w: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ab/>
              <w:t xml:space="preserve">      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71" w:rsidRPr="00854771" w:rsidRDefault="00854771" w:rsidP="00854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5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14 559,39</w:t>
            </w:r>
          </w:p>
        </w:tc>
      </w:tr>
    </w:tbl>
    <w:p w:rsidR="00854771" w:rsidRDefault="00854771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600 tj. Transport i łączność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dziale tym zaplanowano środki finansowe w kwocie 446 569,12 zł  na realizację następujących zadań: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8"/>
        <w:gridCol w:w="3065"/>
        <w:gridCol w:w="3057"/>
      </w:tblGrid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E5405D" w:rsidRPr="00911C74">
        <w:trPr>
          <w:trHeight w:val="56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Bądkowo Kościelne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Bądkowo Kościelne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E5405D" w:rsidRPr="00911C74">
        <w:trPr>
          <w:trHeight w:val="52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Bądkowo Rochny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Bądkowo Rochny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5405D" w:rsidRPr="00911C74">
        <w:trPr>
          <w:trHeight w:val="217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Oznakowanie dróg gminnych w sołectwie Bądkowo Rochny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3 921,48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Bądkowo Rumunki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 Bądkowo Rumunki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9 193,43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Brudzeń Duży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</w:t>
            </w:r>
            <w:r w:rsidRPr="0091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sołectwie Brudzeń Duży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37 524,20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Brudzeń Mały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Brudzeń Mały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5405D" w:rsidRPr="00911C74">
        <w:trPr>
          <w:trHeight w:val="669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Odmulenie i odtworzenie rowów przydrożnych w sołectwie Cegielnia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11 032,11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Główina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16 575,45</w:t>
            </w:r>
          </w:p>
        </w:tc>
      </w:tr>
      <w:tr w:rsidR="00E5405D" w:rsidRPr="00911C7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Gorzechowo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Gorzechowo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15 047,20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Karwosieki Cholewice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Karwosieki -Cholewice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14 109,10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Karwosieki Noskowice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Karwosieki -Noskowice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11 707,55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Kłobukowo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Patrze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Kłobukowo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Patrze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8 705,61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Krzyżanowo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 Krzyżanowo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12 221,67</w:t>
            </w:r>
          </w:p>
        </w:tc>
      </w:tr>
      <w:tr w:rsidR="00E5405D" w:rsidRPr="00911C7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Lasotki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Lasotki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196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13 996,53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Murzynowo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Murzynowo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6 735,79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Myśliborzyce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Myśliborzyce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12 082,79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Nowe Karwosieki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 sołectwie Nowe Karwosieki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12 345,46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Parzeń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Parzeń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25 966,75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Rembielin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Rembielin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10 733,86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Robertowo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Robertowo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11 182,21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Rokicie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 Rokicie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10 319,16</w:t>
            </w:r>
          </w:p>
        </w:tc>
      </w:tr>
      <w:tr w:rsidR="00E5405D" w:rsidRPr="00911C7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Siecień - Rumunki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Siecień - Rumunki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12 683,18</w:t>
            </w: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5D" w:rsidRPr="00911C74">
        <w:trPr>
          <w:trHeight w:val="540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Siecień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 Siecień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12 524,20</w:t>
            </w:r>
          </w:p>
        </w:tc>
      </w:tr>
      <w:tr w:rsidR="00E5405D" w:rsidRPr="00911C74">
        <w:trPr>
          <w:trHeight w:val="180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Zakup przystanku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5405D" w:rsidRPr="00911C7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Sikórz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Sikórz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27 524,20</w:t>
            </w:r>
          </w:p>
        </w:tc>
      </w:tr>
      <w:tr w:rsidR="00E5405D" w:rsidRPr="00911C74">
        <w:trPr>
          <w:trHeight w:val="49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Sobowo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Sobowo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15 563,26</w:t>
            </w:r>
          </w:p>
        </w:tc>
      </w:tr>
      <w:tr w:rsidR="00E5405D" w:rsidRPr="00911C74">
        <w:trPr>
          <w:trHeight w:val="247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Odmulenie i odtworzenie rowów przydrożnych w sołectwie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Sobowo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5405D" w:rsidRPr="00911C7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Strupczewo Duże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Strupczewo Duże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13 047,20</w:t>
            </w: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Suchodół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 Suchodół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12 945,85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Turza Mała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Turza Mała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8 058,42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Turza Wielka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Turza Wielka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Uniejewo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sołectwo Uniejewo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11 932,70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Winnica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Remont dróg gminnych w sołectwie Winnica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10 731,92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Żerniki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w sołectwie Żerniki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12 157,84 </w:t>
            </w:r>
          </w:p>
        </w:tc>
      </w:tr>
      <w:tr w:rsidR="00E5405D" w:rsidRPr="00911C74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446 569,12 </w:t>
            </w:r>
          </w:p>
        </w:tc>
      </w:tr>
    </w:tbl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754 tj. Bezpieczeństwo publiczne i ochrona przeciwpożarowa 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dziale tym zaplanowano środki finansowe w kwocie 27 741,60 zł  na realizację następujących zadań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E5405D" w:rsidRPr="00911C74">
        <w:trPr>
          <w:trHeight w:val="64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Bądkowo Kościelne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umundurowania i wyposażenia dla strażaków z OSP Bądkowo Kościelne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4 741,60</w:t>
            </w:r>
          </w:p>
        </w:tc>
      </w:tr>
      <w:tr w:rsidR="00E5405D" w:rsidRPr="00911C74">
        <w:trPr>
          <w:trHeight w:val="480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Siecień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Zakup umundurowania i sprzętu dla członków OSP Siecień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5D" w:rsidRPr="00911C74">
        <w:trPr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Sikórz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umundurowania i sprzętu dla członków OSP Sikórz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5405D" w:rsidRPr="00911C74">
        <w:trPr>
          <w:trHeight w:val="1"/>
        </w:trPr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2610"/>
                <w:tab w:val="center" w:pos="296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</w:t>
            </w: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27 741,60</w:t>
            </w:r>
          </w:p>
        </w:tc>
      </w:tr>
    </w:tbl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tj. Gospodarka komunalna i ochrona środowiska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dziale tym zaplanowano środki finansowe w kwocie 24 720,70 zł na realizację następujących zadań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E5405D" w:rsidRPr="00911C7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Krzyżanowo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i montaż lampy ulicznej </w:t>
            </w: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Murzynowo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i montaż wyposażenia placu zabaw w Murzynowie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Rokicie Osiedle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Pokrycie kosztów zużycia energii w oczyszczalni ścieków w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Rokiciu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12 720,70</w:t>
            </w:r>
          </w:p>
        </w:tc>
      </w:tr>
      <w:tr w:rsidR="00E5405D" w:rsidRPr="00911C74">
        <w:trPr>
          <w:trHeight w:val="1"/>
        </w:trPr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24 720,70 </w:t>
            </w:r>
          </w:p>
        </w:tc>
      </w:tr>
    </w:tbl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921 </w:t>
      </w:r>
      <w:proofErr w:type="spellStart"/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>tj</w:t>
      </w:r>
      <w:proofErr w:type="spellEnd"/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Kultura i ochrona dziedzictwa narodowego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W dziale tym zaplanowano środki finansowe w kwocie 24 018,39na realizację następujących zadań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E5405D" w:rsidRPr="00911C7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Brudzeń Mały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Organizacja pikniku rodzinnego dla mieszkańców sołectwa Brudzeń Mały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2 533,08</w:t>
            </w:r>
          </w:p>
        </w:tc>
      </w:tr>
      <w:tr w:rsidR="00E5405D" w:rsidRPr="00911C74">
        <w:trPr>
          <w:trHeight w:val="60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Główina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do świetlicy wiejskiej w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Główinie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E5405D" w:rsidRPr="00911C74">
        <w:trPr>
          <w:trHeight w:val="510"/>
        </w:trPr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Organizacja pikniku rodzinnego dla mieszkańców sołectwa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Główina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E5405D" w:rsidRPr="00911C74">
        <w:trPr>
          <w:trHeight w:val="555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Rembielin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do świetlicy wiejskiej w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Główinie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5405D" w:rsidRPr="00911C74">
        <w:trPr>
          <w:trHeight w:val="435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Sikórz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Remont świetlicy wiejskiej w Sikorzu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E5405D" w:rsidRPr="00911C74">
        <w:trPr>
          <w:trHeight w:val="510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Strupczewo Duże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Piknik Rodzinny dla mieszkańców sołectwa Strupczewo Duże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E5405D" w:rsidRPr="00911C74">
        <w:trPr>
          <w:trHeight w:val="435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Turza Mała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do świetlicy wiejskiej w Turzy Małej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5D" w:rsidRPr="00911C74">
        <w:trPr>
          <w:trHeight w:val="282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Turza Wielka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Zakup wyposażenia do świetlicy wiejskiej w Turzy Małej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985,31</w:t>
            </w:r>
          </w:p>
        </w:tc>
      </w:tr>
      <w:tr w:rsidR="00E5405D" w:rsidRPr="00911C74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5D" w:rsidRPr="00911C74" w:rsidRDefault="00E5405D" w:rsidP="00E54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24 018,39</w:t>
            </w:r>
          </w:p>
        </w:tc>
      </w:tr>
    </w:tbl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 i rozchody w  2020 roku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405D" w:rsidRPr="00911C74" w:rsidRDefault="00E5405D" w:rsidP="00E5405D">
      <w:pPr>
        <w:tabs>
          <w:tab w:val="left" w:pos="4111"/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36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 budżecie gminy na 2020 r. zaplanowano dochody ogółem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35 800 846,00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z czego: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 dochody bieżące wynoszą </w:t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35 790 326,00 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-dochody majątkowe wynoszą  </w:t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</w:r>
      <w:r w:rsidRPr="00911C7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10 520,00 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Wydatki ogółem zaplanowano w kwocie                                      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35 282 156,00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-wydatki bieżące wynoszą                                                             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34 337 156,00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-wydatki majątkowe wynoszą                                                            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945 000,00 zł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518 690,00 zł,</w:t>
      </w:r>
      <w:r w:rsidRPr="00911C74">
        <w:rPr>
          <w:rFonts w:ascii="Times New Roman" w:hAnsi="Times New Roman" w:cs="Times New Roman"/>
          <w:sz w:val="24"/>
          <w:szCs w:val="24"/>
        </w:rPr>
        <w:t xml:space="preserve"> która przeznacza się na rozchody  tj. spłatę kredytu.</w:t>
      </w: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5D" w:rsidRPr="00911C74" w:rsidRDefault="00E5405D" w:rsidP="00E5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6F" w:rsidRPr="00911C74" w:rsidRDefault="00F0786F">
      <w:pPr>
        <w:rPr>
          <w:rFonts w:ascii="Times New Roman" w:hAnsi="Times New Roman" w:cs="Times New Roman"/>
          <w:sz w:val="24"/>
          <w:szCs w:val="24"/>
        </w:rPr>
      </w:pPr>
    </w:p>
    <w:sectPr w:rsidR="00F0786F" w:rsidRPr="00911C74" w:rsidSect="00D7473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1" w:rsidRDefault="00F44E31">
      <w:pPr>
        <w:spacing w:after="0" w:line="240" w:lineRule="auto"/>
      </w:pPr>
      <w:r>
        <w:separator/>
      </w:r>
    </w:p>
  </w:endnote>
  <w:endnote w:type="continuationSeparator" w:id="0">
    <w:p w:rsidR="00F44E31" w:rsidRDefault="00F4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9" w:rsidRDefault="00E5405D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6627FE">
      <w:rPr>
        <w:noProof/>
      </w:rPr>
      <w:t>7</w:t>
    </w:r>
    <w:r>
      <w:fldChar w:fldCharType="end"/>
    </w:r>
  </w:p>
  <w:p w:rsidR="00D74739" w:rsidRDefault="00F44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1" w:rsidRDefault="00F44E31">
      <w:pPr>
        <w:spacing w:after="0" w:line="240" w:lineRule="auto"/>
      </w:pPr>
      <w:r>
        <w:separator/>
      </w:r>
    </w:p>
  </w:footnote>
  <w:footnote w:type="continuationSeparator" w:id="0">
    <w:p w:rsidR="00F44E31" w:rsidRDefault="00F4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39" w:rsidRDefault="00F44E31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suff w:val="nothing"/>
      <w:lvlText w:val="%4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suff w:val="nothing"/>
      <w:lvlText w:val="%5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suff w:val="nothing"/>
      <w:lvlText w:val="%6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suff w:val="nothing"/>
      <w:lvlText w:val="%7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suff w:val="nothing"/>
      <w:lvlText w:val="%8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suff w:val="nothing"/>
      <w:lvlText w:val="%9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7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1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5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2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7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9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2">
      <w:start w:val="1"/>
      <w:numFmt w:val="decimal"/>
      <w:suff w:val="nothing"/>
      <w:lvlText w:val="%3"/>
      <w:lvlJc w:val="left"/>
      <w:pPr>
        <w:ind w:left="9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3">
      <w:start w:val=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4">
      <w:start w:val="1"/>
      <w:numFmt w:val="decimal"/>
      <w:suff w:val="nothing"/>
      <w:lvlText w:val="%5"/>
      <w:lvlJc w:val="left"/>
      <w:pPr>
        <w:ind w:left="165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5">
      <w:start w:val="1"/>
      <w:numFmt w:val="decimal"/>
      <w:suff w:val="nothing"/>
      <w:lvlText w:val="%6"/>
      <w:lvlJc w:val="left"/>
      <w:pPr>
        <w:ind w:left="201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6">
      <w:start w:val="1"/>
      <w:numFmt w:val="decimal"/>
      <w:suff w:val="nothing"/>
      <w:lvlText w:val="%7"/>
      <w:lvlJc w:val="left"/>
      <w:pPr>
        <w:ind w:left="23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7">
      <w:start w:val="1"/>
      <w:numFmt w:val="decimal"/>
      <w:suff w:val="nothing"/>
      <w:lvlText w:val="%8"/>
      <w:lvlJc w:val="left"/>
      <w:pPr>
        <w:ind w:left="27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8">
      <w:start w:val="1"/>
      <w:numFmt w:val="decimal"/>
      <w:suff w:val="nothing"/>
      <w:lvlText w:val="%9"/>
      <w:lvlJc w:val="left"/>
      <w:pPr>
        <w:ind w:left="30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2">
      <w:start w:val="1"/>
      <w:numFmt w:val="decimal"/>
      <w:suff w:val="nothing"/>
      <w:lvlText w:val="%3"/>
      <w:lvlJc w:val="left"/>
      <w:pPr>
        <w:ind w:left="9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3">
      <w:start w:val=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4">
      <w:start w:val="1"/>
      <w:numFmt w:val="decimal"/>
      <w:suff w:val="nothing"/>
      <w:lvlText w:val="%5"/>
      <w:lvlJc w:val="left"/>
      <w:pPr>
        <w:ind w:left="165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5">
      <w:start w:val="1"/>
      <w:numFmt w:val="decimal"/>
      <w:suff w:val="nothing"/>
      <w:lvlText w:val="%6"/>
      <w:lvlJc w:val="left"/>
      <w:pPr>
        <w:ind w:left="201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6">
      <w:start w:val="1"/>
      <w:numFmt w:val="decimal"/>
      <w:suff w:val="nothing"/>
      <w:lvlText w:val="%7"/>
      <w:lvlJc w:val="left"/>
      <w:pPr>
        <w:ind w:left="23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7">
      <w:start w:val="1"/>
      <w:numFmt w:val="decimal"/>
      <w:suff w:val="nothing"/>
      <w:lvlText w:val="%8"/>
      <w:lvlJc w:val="left"/>
      <w:pPr>
        <w:ind w:left="27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8">
      <w:start w:val="1"/>
      <w:numFmt w:val="decimal"/>
      <w:suff w:val="nothing"/>
      <w:lvlText w:val="%9"/>
      <w:lvlJc w:val="left"/>
      <w:pPr>
        <w:ind w:left="30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lvl w:ilvl="0">
        <w:start w:val="1"/>
        <w:numFmt w:val="decimal"/>
        <w:suff w:val="nothing"/>
        <w:lvlText w:val="%1"/>
        <w:lvlJc w:val="left"/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57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93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3">
      <w:lvl w:ilvl="3">
        <w:start w:val="1"/>
        <w:numFmt w:val="decimal"/>
        <w:suff w:val="nothing"/>
        <w:lvlText w:val="%4"/>
        <w:lvlJc w:val="left"/>
        <w:pPr>
          <w:ind w:left="129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4">
      <w:lvl w:ilvl="4">
        <w:start w:val="1"/>
        <w:numFmt w:val="decimal"/>
        <w:suff w:val="nothing"/>
        <w:lvlText w:val="%5"/>
        <w:lvlJc w:val="left"/>
        <w:pPr>
          <w:ind w:left="165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5">
      <w:lvl w:ilvl="5">
        <w:start w:val="1"/>
        <w:numFmt w:val="decimal"/>
        <w:suff w:val="nothing"/>
        <w:lvlText w:val="%6"/>
        <w:lvlJc w:val="left"/>
        <w:pPr>
          <w:ind w:left="201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6">
      <w:lvl w:ilvl="6">
        <w:start w:val="1"/>
        <w:numFmt w:val="decimal"/>
        <w:suff w:val="nothing"/>
        <w:lvlText w:val="%7"/>
        <w:lvlJc w:val="left"/>
        <w:pPr>
          <w:ind w:left="237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7">
      <w:lvl w:ilvl="7">
        <w:start w:val="1"/>
        <w:numFmt w:val="decimal"/>
        <w:suff w:val="nothing"/>
        <w:lvlText w:val="%8"/>
        <w:lvlJc w:val="left"/>
        <w:pPr>
          <w:ind w:left="273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8">
      <w:lvl w:ilvl="8">
        <w:start w:val="1"/>
        <w:numFmt w:val="decimal"/>
        <w:suff w:val="nothing"/>
        <w:lvlText w:val="%9"/>
        <w:lvlJc w:val="left"/>
        <w:pPr>
          <w:ind w:left="309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</w:num>
  <w:num w:numId="14">
    <w:abstractNumId w:val="11"/>
    <w:lvlOverride w:ilvl="0">
      <w:lvl w:ilvl="0">
        <w:start w:val="1"/>
        <w:numFmt w:val="decimal"/>
        <w:suff w:val="nothing"/>
        <w:lvlText w:val="%1"/>
        <w:lvlJc w:val="left"/>
        <w:pPr>
          <w:ind w:left="432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single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57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93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3">
      <w:lvl w:ilvl="3">
        <w:start w:val="1"/>
        <w:numFmt w:val="decimal"/>
        <w:suff w:val="nothing"/>
        <w:lvlText w:val="%4"/>
        <w:lvlJc w:val="left"/>
        <w:pPr>
          <w:ind w:left="129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4">
      <w:lvl w:ilvl="4">
        <w:start w:val="1"/>
        <w:numFmt w:val="decimal"/>
        <w:suff w:val="nothing"/>
        <w:lvlText w:val="%5"/>
        <w:lvlJc w:val="left"/>
        <w:pPr>
          <w:ind w:left="165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5">
      <w:lvl w:ilvl="5">
        <w:start w:val="1"/>
        <w:numFmt w:val="decimal"/>
        <w:suff w:val="nothing"/>
        <w:lvlText w:val="%6"/>
        <w:lvlJc w:val="left"/>
        <w:pPr>
          <w:ind w:left="201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6">
      <w:lvl w:ilvl="6">
        <w:start w:val="1"/>
        <w:numFmt w:val="decimal"/>
        <w:suff w:val="nothing"/>
        <w:lvlText w:val="%7"/>
        <w:lvlJc w:val="left"/>
        <w:pPr>
          <w:ind w:left="237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7">
      <w:lvl w:ilvl="7">
        <w:start w:val="1"/>
        <w:numFmt w:val="decimal"/>
        <w:suff w:val="nothing"/>
        <w:lvlText w:val="%8"/>
        <w:lvlJc w:val="left"/>
        <w:pPr>
          <w:ind w:left="273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  <w:lvlOverride w:ilvl="8">
      <w:lvl w:ilvl="8">
        <w:start w:val="1"/>
        <w:numFmt w:val="decimal"/>
        <w:suff w:val="nothing"/>
        <w:lvlText w:val="%9"/>
        <w:lvlJc w:val="left"/>
        <w:pPr>
          <w:ind w:left="3096" w:hanging="576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0"/>
          <w:szCs w:val="20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D"/>
    <w:rsid w:val="000C073C"/>
    <w:rsid w:val="00236B93"/>
    <w:rsid w:val="006627FE"/>
    <w:rsid w:val="00750B01"/>
    <w:rsid w:val="00796F71"/>
    <w:rsid w:val="007B1B50"/>
    <w:rsid w:val="008357BD"/>
    <w:rsid w:val="00854771"/>
    <w:rsid w:val="00911C74"/>
    <w:rsid w:val="00BF7690"/>
    <w:rsid w:val="00CB19BA"/>
    <w:rsid w:val="00CB66FF"/>
    <w:rsid w:val="00D5164F"/>
    <w:rsid w:val="00E126C3"/>
    <w:rsid w:val="00E5405D"/>
    <w:rsid w:val="00E81999"/>
    <w:rsid w:val="00EC6489"/>
    <w:rsid w:val="00F0786F"/>
    <w:rsid w:val="00F44E31"/>
    <w:rsid w:val="00FA3A20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405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5405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405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405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405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5405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405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405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3497</Words>
  <Characters>20986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10</cp:revision>
  <cp:lastPrinted>2019-12-31T08:50:00Z</cp:lastPrinted>
  <dcterms:created xsi:type="dcterms:W3CDTF">2019-12-18T08:34:00Z</dcterms:created>
  <dcterms:modified xsi:type="dcterms:W3CDTF">2019-12-31T08:50:00Z</dcterms:modified>
</cp:coreProperties>
</file>