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>Uchwała Nr XXVII/198/17</w:t>
      </w: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 xml:space="preserve">    z dnia 21 grudnia 2017r.</w:t>
      </w: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26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C26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355C26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2017 Dz. U.  poz. 1875 z </w:t>
      </w:r>
      <w:proofErr w:type="spellStart"/>
      <w:r w:rsidRPr="00355C2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55C26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355C26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2017, poz. 2077) oraz uchwały Nr XVIII/133/16 z dnia 28 grudnia 2016r. Rady Gminy w Brudzeniu Dużym na lata 2017-2033 </w:t>
      </w: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26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55C26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26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355C2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6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6">
        <w:rPr>
          <w:rFonts w:ascii="Times New Roman" w:hAnsi="Times New Roman" w:cs="Times New Roman"/>
          <w:sz w:val="24"/>
          <w:szCs w:val="24"/>
        </w:rPr>
        <w:t>Rafał Nowak</w:t>
      </w: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5C26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ab/>
        <w:t>W Wieloletniej Prognozie Finansowej urealniono załącznik Nr 1 do Uchwały Nr XVIII/133/16 Rady Gminy w Brudzeniu Dużym z dnia 28 grudnia 2016r. pn. "Wieloletnia Prognoza Finansowa" oraz załącznik Nr 2 do uchwały Nr XVIII/133/16 Rady Gminy w Brudzeniu Dużym z dnia 28 grudnia 2016r. pn. „Wykaz przedsięwzięć do WPF”.</w:t>
      </w: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0"/>
          <w:szCs w:val="20"/>
        </w:rPr>
      </w:pPr>
    </w:p>
    <w:p w:rsidR="00355C26" w:rsidRPr="00355C26" w:rsidRDefault="00355C26" w:rsidP="00355C26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5C26">
        <w:rPr>
          <w:rFonts w:ascii="Times New Roman" w:hAnsi="Times New Roman" w:cs="Times New Roman"/>
          <w:sz w:val="20"/>
          <w:szCs w:val="20"/>
          <w:u w:val="single"/>
        </w:rPr>
        <w:t>Załącznik Nr 1</w:t>
      </w:r>
    </w:p>
    <w:p w:rsidR="00355C26" w:rsidRPr="00355C26" w:rsidRDefault="00355C26" w:rsidP="00355C26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Dochody ogółem w 2017 roku kształtują się na poziomie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30 653 317,47 zł.</w:t>
      </w:r>
    </w:p>
    <w:p w:rsidR="00355C26" w:rsidRPr="00355C26" w:rsidRDefault="00355C26" w:rsidP="00355C26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Zmianie uległy dochody bieżące kolumna 1.1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 Zwiększono plan dochodów bieżących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280 946,17 zł.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Zmiana wynika z Zarządzeń Wójta Gminy Brudzeń Duży tj. ze zwiększenia dochodów bieżących z tytułu podatków i opłat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12 597,00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 w tym z podatku od nieruchomości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60 100,00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 oraz z tytułu dotacji i środków przeznaczonych na cele bieżące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255 946,00 zł </w:t>
      </w:r>
      <w:r w:rsidRPr="00355C26">
        <w:rPr>
          <w:rFonts w:ascii="Times New Roman" w:hAnsi="Times New Roman" w:cs="Times New Roman"/>
          <w:sz w:val="20"/>
          <w:szCs w:val="20"/>
        </w:rPr>
        <w:t>kolumna 1.1.5. Powyższe kwoty dotyczą zwiększenia planu dochodów bieżących na: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realizację zadań zleconych wynikających z ustawy Prawo o aktach stanu cywilnego, ewidencji ludności i dowodach osobistych,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na realizację świadczenia wychowawczego ,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na wypłatę świadczeń rodzinnych i świadczeń z funduszu alimentacyjnego,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- na opłacenie składki zdrowotnej,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na wypłatę zasiłków stałych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Zarządzeniem Wójta zmniejszono również dochody bieżące w związku opłaceniem składki zdrowotnej za osoby pobierające niektóre świadczenia rodzinne oraz zasiłek dla opiekuna.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ab/>
        <w:t xml:space="preserve">Bieżącą uchwałą zwiększa się plan dochodów bieżących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78 200,17 zł </w:t>
      </w:r>
      <w:r w:rsidRPr="00355C26">
        <w:rPr>
          <w:rFonts w:ascii="Times New Roman" w:hAnsi="Times New Roman" w:cs="Times New Roman"/>
          <w:sz w:val="20"/>
          <w:szCs w:val="20"/>
        </w:rPr>
        <w:t xml:space="preserve">oraz zmniejsza się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51 200,00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.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 xml:space="preserve">Zmiany wynikają ze zwiększenia  planu dochodów bieżących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3 000,00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z tytułu wpływu ponadplanowych dochodów z tytułu najmu i dzierżawy składników majątkowych (dzierżawa gruntów, najem lokali),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z tytułu przyznania pomocy finansowej ze Starostwa Powiatowego w Płocku na wydatki bieżące związane z prowadzeniem akcji ratunkowych na rzecz OSP w Sikorzu,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250,00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z tytułu wpływu ponadplanowych odsetek od nieterminowych wpłat podatku od działalności gospodarczej w formie karty podatkowej, w kwocie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2 000,00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z tytułu wpływu ponadplanowych dochodów z podatku rolnego od osób prawnych,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60 100,00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z tytułu wpływu ponadplanowych dochodów z podatku od nieruchomości od osób fizycznych,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10 300,00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w tym: z tytułu ponadplanowych dochodów z wpłat od mieszkańców z miejscowości Siecień za odprowadzanie ścieków do oczyszczalni ścieków kwoty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10 000,00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oraz z odsetek od nieterminowych wpłat za odprowadzanie ścieków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300,00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497,00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z tytułu wpływu ponadplanowych płat i kar za </w:t>
      </w:r>
      <w:r w:rsidRPr="00355C26">
        <w:rPr>
          <w:rFonts w:ascii="Times New Roman" w:hAnsi="Times New Roman" w:cs="Times New Roman"/>
          <w:sz w:val="20"/>
          <w:szCs w:val="20"/>
        </w:rPr>
        <w:lastRenderedPageBreak/>
        <w:t xml:space="preserve">korzystanie ze środowiska przekazane przez Urząd Marszałkowski w Warszawie,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7,96 </w:t>
      </w:r>
      <w:r w:rsidRPr="00355C26">
        <w:rPr>
          <w:rFonts w:ascii="Times New Roman" w:hAnsi="Times New Roman" w:cs="Times New Roman"/>
          <w:sz w:val="20"/>
          <w:szCs w:val="20"/>
        </w:rPr>
        <w:t xml:space="preserve">z tytułu wpływu do budżetu gminy pozostałości środków finansowych gromadzonych na wydzielonym rachunku jednostki budżetowej w szkołach podstawowych oraz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45,21 </w:t>
      </w:r>
      <w:r w:rsidRPr="00355C26">
        <w:rPr>
          <w:rFonts w:ascii="Times New Roman" w:hAnsi="Times New Roman" w:cs="Times New Roman"/>
          <w:sz w:val="20"/>
          <w:szCs w:val="20"/>
        </w:rPr>
        <w:t>w gimnazjach.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Zmniejsza się plan dochodów bieżących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1 200,00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z tytułu odsetek od nieterminowych wpłat dochodów z najmu i dzierżawy składników majątkowych oraz wpływów z użytkowania wieczystego, ponieważ ustalony plan w budżecie gminy jest zawyżony i dochody nie zostaną zrealizowane do wysokości planu,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30 000,00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w podatku rolnym od osób fizycznych, ponieważ ustalony plan w budżecie gminy jest zawyżony,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20 000,00 </w:t>
      </w:r>
      <w:r w:rsidRPr="00355C26">
        <w:rPr>
          <w:rFonts w:ascii="Times New Roman" w:hAnsi="Times New Roman" w:cs="Times New Roman"/>
          <w:sz w:val="20"/>
          <w:szCs w:val="20"/>
        </w:rPr>
        <w:t>w podatku od środków transportowych od osób fizycznych, ponieważ ustalony plan w budżecie gminy jest zawyżony.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Wydatki ogółem w 2017 roku kolumna 2 zwiększono do kwoty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31 260 811,47 zł.</w:t>
      </w:r>
    </w:p>
    <w:p w:rsidR="00355C26" w:rsidRPr="00355C26" w:rsidRDefault="00355C26" w:rsidP="00355C26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Zmianie uległy wydatki bieżące kolumna 2.1 i wynoszą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28 706 371,47 zł.</w:t>
      </w:r>
      <w:r w:rsidRPr="00355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Zmiany wprowadzone uchwałą dotyczą zwiększenia planu wydatków bieżących: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1 000,00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z przeznaczeniem na odprowadzenie 2% składek do Izby Rolniczej z wpływów podatku rolnego, ponieważ zabezpieczona w budżecie gminy kwota jest niewystarczająca.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10 500,00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na pokrycie wydatków związanych z funkcjonowaniem sieci wodociągowej na terenie gminy.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86 503,17</w:t>
      </w:r>
      <w:r w:rsidRPr="00355C26">
        <w:rPr>
          <w:rFonts w:ascii="Times New Roman" w:hAnsi="Times New Roman" w:cs="Times New Roman"/>
          <w:sz w:val="20"/>
          <w:szCs w:val="20"/>
        </w:rPr>
        <w:t xml:space="preserve"> z przeznaczeniem na bieżące utrzymanie dróg na terenie gminy.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30 000,00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z przeznaczeniem na wydatki związane z utrzymaniem budynków komunalnych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5 000,00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na wydatki związane z promocją gminy.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8 000,00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na wydatki związane z wyposażeniem, utrzymaniem, wyszkoleniem i zapewnieniem gotowości bojowej jednostek OSP</w:t>
      </w:r>
      <w:r w:rsidRPr="00355C26">
        <w:rPr>
          <w:rFonts w:ascii="Calibri" w:hAnsi="Calibri" w:cs="Calibri"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 xml:space="preserve">w tym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dofinansowanie ze Starostwa Powiatowego w Płocku na wydatki bieżące związane z prowadzeniem akcji ratunkowych na rzecz OSP w Sikorzu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30 000,00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na usługę zarządzania, administrowanie, konserwacji systemu kanalizacji sanitarnej w Siecieniu i Bądkowie Kościelnym. 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497,00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na wydatki związane z utrzymaniem parku w Brudzeniu Dużym. Kwota ta pochodzi z wpłat z Urzędu Marszałkowskiego za korzystanie ze środowiska.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23 000,00 </w:t>
      </w:r>
      <w:r w:rsidRPr="00355C26">
        <w:rPr>
          <w:rFonts w:ascii="Times New Roman" w:hAnsi="Times New Roman" w:cs="Times New Roman"/>
          <w:sz w:val="20"/>
          <w:szCs w:val="20"/>
        </w:rPr>
        <w:t xml:space="preserve"> na wydatki związane z oświetleniem ulicznym i konserwacją oświetlenia ulicznego na terenie gminy.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2 500,00 </w:t>
      </w:r>
      <w:r w:rsidRPr="00355C26">
        <w:rPr>
          <w:rFonts w:ascii="Times New Roman" w:hAnsi="Times New Roman" w:cs="Times New Roman"/>
          <w:sz w:val="20"/>
          <w:szCs w:val="20"/>
        </w:rPr>
        <w:t>z przeznaczeniem na zwiększenie dotacji na utrzymanie bibliotek w Brudzeniu Dużym, Sikorzu i Siecieniu.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Zmiany wprowadzone uchwałą dotyczą również zmniejszenia planu wydatków bieżących w łącznej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150 000,00 zł</w:t>
      </w:r>
      <w:r w:rsidRPr="00355C26">
        <w:rPr>
          <w:rFonts w:ascii="Times New Roman" w:hAnsi="Times New Roman" w:cs="Times New Roman"/>
          <w:sz w:val="20"/>
          <w:szCs w:val="20"/>
        </w:rPr>
        <w:t>. Zmniejszenie dotyczy: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wydatków z tytułu niewykorzystanych środków na obsługę długu publicznego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6 000,00</w:t>
      </w:r>
      <w:r w:rsidRPr="00355C26">
        <w:rPr>
          <w:rFonts w:ascii="Times New Roman" w:hAnsi="Times New Roman" w:cs="Times New Roman"/>
          <w:sz w:val="20"/>
          <w:szCs w:val="20"/>
        </w:rPr>
        <w:t>. Po zapłaceniu odsetek od zaciągniętego kredytu konsolidacyjnego do BOŚ w Warszawie pozostała kwota nie będzie wykorzystana i dlatego dokonano korekty planu.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lastRenderedPageBreak/>
        <w:t xml:space="preserve">- wydatków w szkołach podstawowych na wynagrodzeniach osobowych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94 000,00</w:t>
      </w:r>
      <w:r w:rsidRPr="00355C26">
        <w:rPr>
          <w:rFonts w:ascii="Times New Roman" w:hAnsi="Times New Roman" w:cs="Times New Roman"/>
          <w:sz w:val="20"/>
          <w:szCs w:val="20"/>
        </w:rPr>
        <w:t>, ponieważ zabezpieczona w budżecie gminy kwota nie będzie wykorzystana do wysokości planu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- wydatków na wynagrodzeniach osobowych w administracji samorządowej w kwocie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50 000,00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55C26">
        <w:rPr>
          <w:rFonts w:ascii="Times New Roman" w:hAnsi="Times New Roman" w:cs="Times New Roman"/>
          <w:sz w:val="20"/>
          <w:szCs w:val="20"/>
        </w:rPr>
        <w:t xml:space="preserve">Zmiany wprowadzone Zarządzeniami Wójta Gminy w Brudzeniu Dużym dotyczą zwiększenia planu wydatków bieżących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362 102,00 zł </w:t>
      </w:r>
      <w:r w:rsidRPr="00355C26">
        <w:rPr>
          <w:rFonts w:ascii="Times New Roman" w:hAnsi="Times New Roman" w:cs="Times New Roman"/>
          <w:sz w:val="20"/>
          <w:szCs w:val="20"/>
        </w:rPr>
        <w:t xml:space="preserve"> oraz zmniejszenia planu  wydatków bieżących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108 156,00 zł.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  </w:t>
      </w:r>
      <w:r w:rsidRPr="00355C26">
        <w:rPr>
          <w:rFonts w:ascii="Times New Roman" w:hAnsi="Times New Roman" w:cs="Times New Roman"/>
          <w:sz w:val="20"/>
          <w:szCs w:val="20"/>
        </w:rPr>
        <w:tab/>
        <w:t xml:space="preserve">Uchwałą Rady Gminy w Brudzeniu Dużym zwiększa się  plan wydatków majątkowych o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42 500,00 zł </w:t>
      </w:r>
      <w:r w:rsidRPr="00355C26">
        <w:rPr>
          <w:rFonts w:ascii="Times New Roman" w:hAnsi="Times New Roman" w:cs="Times New Roman"/>
          <w:sz w:val="20"/>
          <w:szCs w:val="20"/>
        </w:rPr>
        <w:t>z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>przeznaczeniem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 xml:space="preserve"> na realizację zadania majątkowego pn. „Poprawa wyposażenia gminy Brudzeń Duży w infrastrukturę wodociągowo – kanalizacyjną w latach 2017 – 2020”. Zmniejsza się również wydatki majątkowe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62 500,00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 na zadaniach inwestycyjnych ponieważ środki w 2017 roku nie będą wykorzystane do wysokość planu.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Wydatki bieżące na wynagrodzenia i składki od nich naliczane kolumna 11.1 plan kształtuje się na poziomie 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11 327 689,23 zł</w:t>
      </w:r>
      <w:r w:rsidRPr="00355C26">
        <w:rPr>
          <w:rFonts w:ascii="Times New Roman" w:hAnsi="Times New Roman" w:cs="Times New Roman"/>
          <w:sz w:val="20"/>
          <w:szCs w:val="20"/>
        </w:rPr>
        <w:t>.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 xml:space="preserve"> Zmiana wynika z realizacji budżetu w 2017 roku. Plan wydatków związanych z funkcjonowaniem organów jednostki samorządu terytorialnego wynosi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2 979 216,00 zł.</w:t>
      </w:r>
    </w:p>
    <w:p w:rsidR="00355C26" w:rsidRPr="00355C26" w:rsidRDefault="00355C26" w:rsidP="00355C26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           Nowe wydatki inwestycyjne w 2017 roku kolumna 11.5 zwiększono o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34 000,00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 w związku realizacją zadań majątkowych pn. „Poprawa wyposażenia gminy Brudzeń Duży w infrastrukturę wodociągowo – kanalizacyjną w latach 2017 – 2020”, „Modernizacja oczyszczalni ścieków w Bądkowie Kościelnym i Siecieniu etap II”, oraz  „Budowa – modernizacja drogi dojazdowej do gruntów rolnych w miejscowości Żerniki gmina Brudzeń Duży”.</w:t>
      </w:r>
    </w:p>
    <w:p w:rsidR="00355C26" w:rsidRPr="00355C26" w:rsidRDefault="00355C26" w:rsidP="00355C26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55C2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55C26">
        <w:rPr>
          <w:rFonts w:ascii="Times New Roman" w:hAnsi="Times New Roman" w:cs="Times New Roman"/>
          <w:sz w:val="20"/>
          <w:szCs w:val="20"/>
        </w:rPr>
        <w:t xml:space="preserve">Wydatki inwestycyjne kontynuowane zmniejsza się plan o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29 000,00 zł. </w:t>
      </w:r>
      <w:r w:rsidRPr="00355C26">
        <w:rPr>
          <w:rFonts w:ascii="Times New Roman" w:hAnsi="Times New Roman" w:cs="Times New Roman"/>
          <w:sz w:val="20"/>
          <w:szCs w:val="20"/>
        </w:rPr>
        <w:t xml:space="preserve"> Zmniejszenie dotyczy następujących zadań: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„Projekt SUW w Brudzeniu Dużym” 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2 000,00 zł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 „Wykonanie projektu oraz budowa – modernizacja drogi dojazdowej do gruntów rolnych w miejscowości Turza Mała gmina Brudzeń Duży”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22 000,00 zł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„Termomodernizacja budynków użyteczności publicznej na terenie Gmin Związku Gmin Regionu Płockiego”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5 000,00 zł.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Wydatki majątkowe w formie dotacji zmniejszono plan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sz w:val="20"/>
          <w:szCs w:val="20"/>
        </w:rPr>
        <w:t xml:space="preserve">o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 xml:space="preserve">25 000,00 zł. </w:t>
      </w:r>
      <w:r w:rsidRPr="00355C26">
        <w:rPr>
          <w:rFonts w:ascii="Times New Roman" w:hAnsi="Times New Roman" w:cs="Times New Roman"/>
          <w:sz w:val="20"/>
          <w:szCs w:val="20"/>
        </w:rPr>
        <w:t xml:space="preserve">Zmniejszenie dotyczy zadania pn. „Przebudowy drogi powiatowej nr 2905W Siecień – Strupczewo polegające na budowie chodnika – etap II”. Zmiana planu wynika z tego, iż w budżecie gminy Uchwałą Rady Gminy Nr XX/156/17 z dnia 21.03.2017r. zabezpieczono w formie dotacji dla Powiatu Płockiego tytułem udzielenia pomocy finansowej kwotę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100 000,00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. Środki te będą wykorzystane w kwocie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75 000,00,</w:t>
      </w:r>
      <w:r w:rsidRPr="00355C26">
        <w:rPr>
          <w:rFonts w:ascii="Times New Roman" w:hAnsi="Times New Roman" w:cs="Times New Roman"/>
          <w:sz w:val="20"/>
          <w:szCs w:val="20"/>
        </w:rPr>
        <w:t xml:space="preserve"> a pozostała kwotę tj.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25 000,00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przenosi się na realizację zadania majątkowego pn. „Poprawa wyposażenia gminy Brudzeń Duży w infrastrukturę wodociągowo – kanalizacyjną w latach 2017 – 2020”.</w:t>
      </w: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lastRenderedPageBreak/>
        <w:tab/>
        <w:t>W wydatkach majątkowych na programy, projekty lub zadania finansowane z udziałem środków, o których mowa w art. 5 ust. 1 pkt 2 i 3 ustawy w latach 2017 – 2018 wprowadzone kwoty dotyczą zadania pn. ”Termomodernizacja budynków użyteczności publicznej na terenie Gmin Związku Gmin Regionu Płockiego”.</w:t>
      </w: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55C26">
        <w:rPr>
          <w:rFonts w:ascii="Times New Roman" w:hAnsi="Times New Roman" w:cs="Times New Roman"/>
          <w:sz w:val="20"/>
          <w:szCs w:val="20"/>
          <w:u w:val="single"/>
        </w:rPr>
        <w:t>Załącznik 2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Wykaz realizowanych i planowanych do realizacji przedsięwzięć wieloletnich zawiera załącznik nr 2 do uchwały.</w:t>
      </w:r>
    </w:p>
    <w:p w:rsidR="00355C26" w:rsidRPr="00355C26" w:rsidRDefault="00355C26" w:rsidP="00355C26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Do Wykazu Przedsięwzięć Wieloletniej Prognozy Finansowej wprowadza się następujące zmiany:</w:t>
      </w:r>
    </w:p>
    <w:p w:rsidR="00355C26" w:rsidRPr="00355C26" w:rsidRDefault="00355C26" w:rsidP="00355C26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355C26">
        <w:rPr>
          <w:rFonts w:ascii="Times New Roman" w:hAnsi="Times New Roman" w:cs="Times New Roman"/>
          <w:sz w:val="20"/>
          <w:szCs w:val="20"/>
        </w:rPr>
        <w:t xml:space="preserve"> Wydatki na programy</w:t>
      </w:r>
      <w:r w:rsidRPr="00355C26">
        <w:rPr>
          <w:rFonts w:ascii="Calibri" w:hAnsi="Calibri" w:cs="Calibri"/>
          <w:sz w:val="20"/>
          <w:szCs w:val="20"/>
        </w:rPr>
        <w:t>,</w:t>
      </w:r>
      <w:r w:rsidRPr="00355C26">
        <w:rPr>
          <w:rFonts w:ascii="Times New Roman" w:hAnsi="Times New Roman" w:cs="Times New Roman"/>
          <w:sz w:val="20"/>
          <w:szCs w:val="20"/>
        </w:rPr>
        <w:t xml:space="preserve"> projekty lub zadania związane z programami realizowanymi z udziałem środków, o których mowa w art. 5 ust. 1 pkt 2 i 3 ustawy z dnia 27 sierpnia  2009r. o finansach publicznych kształtują się następująco:</w:t>
      </w:r>
    </w:p>
    <w:p w:rsidR="00355C26" w:rsidRPr="00355C26" w:rsidRDefault="00355C26" w:rsidP="00355C26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355C26">
        <w:rPr>
          <w:rFonts w:ascii="Times New Roman" w:hAnsi="Times New Roman" w:cs="Times New Roman"/>
          <w:sz w:val="20"/>
          <w:szCs w:val="20"/>
        </w:rPr>
        <w:t xml:space="preserve"> wydatki majątkowe:</w:t>
      </w:r>
    </w:p>
    <w:p w:rsidR="00355C26" w:rsidRPr="00355C26" w:rsidRDefault="00355C26" w:rsidP="00355C26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5C26">
        <w:rPr>
          <w:rFonts w:ascii="Calibri" w:hAnsi="Calibri" w:cs="Calibri"/>
          <w:b/>
          <w:bCs/>
          <w:sz w:val="20"/>
          <w:szCs w:val="20"/>
        </w:rPr>
        <w:t>-</w:t>
      </w:r>
      <w:r w:rsidRPr="00355C26">
        <w:rPr>
          <w:rFonts w:ascii="Times New Roman" w:hAnsi="Times New Roman" w:cs="Times New Roman"/>
          <w:sz w:val="20"/>
          <w:szCs w:val="20"/>
        </w:rPr>
        <w:t xml:space="preserve">„Termomodernizacja budynków użyteczności publicznej na terenie Gmin Związku Gmin Regionu Płockiego”. W związku z tym, iż zadanie to będzie realizowane z udziałem środków z budżetu UE należy zabezpieczone środki przenieść z programów, projektów lub zadań pozostałych i zabezpieczyć jako wkład własny w projekcie. Łączne nakłady finansowe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795 000,00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limit wydatków w 2017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130 000,00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w 2018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665 000,00 zł</w:t>
      </w:r>
      <w:r w:rsidRPr="00355C26">
        <w:rPr>
          <w:rFonts w:ascii="Times New Roman" w:hAnsi="Times New Roman" w:cs="Times New Roman"/>
          <w:sz w:val="20"/>
          <w:szCs w:val="20"/>
        </w:rPr>
        <w:t>. Zmiana nastąpiła ponieważ w 2017 roku środki nie będą wykorzystane do wysokości planu.</w:t>
      </w:r>
    </w:p>
    <w:p w:rsidR="00355C26" w:rsidRPr="00355C26" w:rsidRDefault="00355C26" w:rsidP="00355C26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355C26" w:rsidRPr="00355C26" w:rsidRDefault="00355C26" w:rsidP="00355C26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55C26">
        <w:rPr>
          <w:rFonts w:ascii="Calibri" w:hAnsi="Calibri" w:cs="Calibri"/>
          <w:b/>
          <w:bCs/>
          <w:sz w:val="20"/>
          <w:szCs w:val="20"/>
        </w:rPr>
        <w:t>.</w:t>
      </w:r>
      <w:r w:rsidRPr="00355C26">
        <w:rPr>
          <w:rFonts w:ascii="Times New Roman" w:hAnsi="Times New Roman" w:cs="Times New Roman"/>
          <w:sz w:val="20"/>
          <w:szCs w:val="20"/>
        </w:rPr>
        <w:t xml:space="preserve"> Wydatki na programy projekty lub zadania pozostałe kształtują się następująco:</w:t>
      </w:r>
    </w:p>
    <w:p w:rsidR="00355C26" w:rsidRPr="00355C26" w:rsidRDefault="00355C26" w:rsidP="00355C26">
      <w:pPr>
        <w:widowControl w:val="0"/>
        <w:numPr>
          <w:ilvl w:val="0"/>
          <w:numId w:val="1"/>
        </w:numPr>
        <w:tabs>
          <w:tab w:val="left" w:pos="708"/>
          <w:tab w:val="left" w:pos="780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>wydatki majątkowe: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 </w:t>
      </w:r>
      <w:r w:rsidRPr="00355C26">
        <w:rPr>
          <w:rFonts w:ascii="Calibri" w:hAnsi="Calibri" w:cs="Calibri"/>
          <w:sz w:val="20"/>
          <w:szCs w:val="20"/>
        </w:rPr>
        <w:t>-</w:t>
      </w:r>
      <w:r w:rsidRPr="00355C26">
        <w:rPr>
          <w:rFonts w:ascii="Times New Roman" w:hAnsi="Times New Roman" w:cs="Times New Roman"/>
          <w:sz w:val="20"/>
          <w:szCs w:val="20"/>
        </w:rPr>
        <w:t xml:space="preserve">„Modernizacja oczyszczalni ścieków w Bądkowie Kościelnym i Siecieniu etap II”. ”. Łączne nakłady finansowe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202 500,00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limit wydatków w 2017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97 500,00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w 2018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105 000,00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. Zmiana nastąpiła ponieważ w 2017 roku środki nie będą wykorzystane do wysokości planu.- „Projekt SUW w Brudzeniu Dużym” Łączne nakłady finansowe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47 993,70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limit wydatków w 2017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33 000,00 zł</w:t>
      </w:r>
      <w:r w:rsidRPr="00355C26">
        <w:rPr>
          <w:rFonts w:ascii="Times New Roman" w:hAnsi="Times New Roman" w:cs="Times New Roman"/>
          <w:sz w:val="20"/>
          <w:szCs w:val="20"/>
        </w:rPr>
        <w:t>. Zmiana nastąpiła ponieważ w 2017 roku środki nie będą wykorzystane do wysokości planu.</w:t>
      </w:r>
    </w:p>
    <w:p w:rsidR="00355C26" w:rsidRPr="00355C26" w:rsidRDefault="00355C26" w:rsidP="0035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-„Wykonanie projektu oraz budowa – modernizacja drogi dojazdowej do gruntów rolnych w miejscowości Turza Mała gmina Brudzeń Duży”. Łączne nakłady finansowe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123 000,00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limit wydatków w 2017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13 000,00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w 2018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100 000,00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. Zmiana nastąpiła ponieważ w 2017 roku środki nie będą wykorzystane do wysokości planu.  </w:t>
      </w:r>
    </w:p>
    <w:p w:rsidR="00355C26" w:rsidRPr="00355C26" w:rsidRDefault="00355C26" w:rsidP="00355C26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5C26">
        <w:rPr>
          <w:rFonts w:ascii="Times New Roman" w:hAnsi="Times New Roman" w:cs="Times New Roman"/>
          <w:sz w:val="20"/>
          <w:szCs w:val="20"/>
        </w:rPr>
        <w:t xml:space="preserve">- „Poprawa wyposażenia gminy Brudzeń Duży w infrastrukturę wodociągowo – kanalizacyjną w latach 2017 – 2020”. Zwiększa się środki w 2017 roku. Środki ten cel przenosi się z zadań inwestycyjnych, na których środki </w:t>
      </w:r>
      <w:r w:rsidRPr="00355C26">
        <w:rPr>
          <w:rFonts w:ascii="Times New Roman" w:hAnsi="Times New Roman" w:cs="Times New Roman"/>
          <w:sz w:val="20"/>
          <w:szCs w:val="20"/>
        </w:rPr>
        <w:lastRenderedPageBreak/>
        <w:t xml:space="preserve">finansowe nie będą wykorzystane do wysokości planu w 2017r. Łączne nakłady finansowe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1 707 500,00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limit wydatków w 2017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92 500,00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, w 2018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265 000,00 zł</w:t>
      </w:r>
      <w:r w:rsidRPr="00355C26">
        <w:rPr>
          <w:rFonts w:ascii="Times New Roman" w:hAnsi="Times New Roman" w:cs="Times New Roman"/>
          <w:sz w:val="20"/>
          <w:szCs w:val="20"/>
        </w:rPr>
        <w:t xml:space="preserve">.  w 2019 roku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1 050 000,00</w:t>
      </w:r>
      <w:r w:rsidRPr="00355C26">
        <w:rPr>
          <w:rFonts w:ascii="Times New Roman" w:hAnsi="Times New Roman" w:cs="Times New Roman"/>
          <w:sz w:val="20"/>
          <w:szCs w:val="20"/>
        </w:rPr>
        <w:t xml:space="preserve"> oraz w 2020 w </w:t>
      </w:r>
      <w:r w:rsidRPr="00355C26">
        <w:rPr>
          <w:rFonts w:ascii="Times New Roman" w:hAnsi="Times New Roman" w:cs="Times New Roman"/>
          <w:b/>
          <w:bCs/>
          <w:sz w:val="20"/>
          <w:szCs w:val="20"/>
        </w:rPr>
        <w:t>300 000,00.</w:t>
      </w:r>
      <w:r w:rsidRPr="00355C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5C26" w:rsidRPr="00355C26" w:rsidRDefault="00355C26" w:rsidP="0035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C26" w:rsidRPr="00355C26" w:rsidRDefault="00355C26" w:rsidP="0035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EB4" w:rsidRDefault="00164EB4">
      <w:bookmarkStart w:id="0" w:name="_GoBack"/>
      <w:bookmarkEnd w:id="0"/>
    </w:p>
    <w:sectPr w:rsidR="00164EB4" w:rsidSect="00A479A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2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9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3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26"/>
    <w:rsid w:val="00164EB4"/>
    <w:rsid w:val="003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2018-01-11T08:25:00Z</dcterms:created>
  <dcterms:modified xsi:type="dcterms:W3CDTF">2018-01-11T08:25:00Z</dcterms:modified>
</cp:coreProperties>
</file>