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AC" w:rsidRDefault="00071FAC" w:rsidP="00071FAC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F3267C">
        <w:rPr>
          <w:b/>
        </w:rPr>
        <w:t>XXIX/210/18</w:t>
      </w:r>
    </w:p>
    <w:p w:rsidR="00071FAC" w:rsidRDefault="00071FAC" w:rsidP="00071FAC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071FAC" w:rsidRDefault="00071FAC" w:rsidP="00071FA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3267C">
        <w:rPr>
          <w:b/>
        </w:rPr>
        <w:t xml:space="preserve">25 </w:t>
      </w:r>
      <w:r>
        <w:rPr>
          <w:b/>
        </w:rPr>
        <w:t>stycznia 2018r.</w:t>
      </w:r>
    </w:p>
    <w:p w:rsidR="00071FAC" w:rsidRDefault="00071FAC" w:rsidP="00071FAC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XXVIII/201/17 z dnia 29 grudnia 2017r.</w:t>
      </w:r>
    </w:p>
    <w:p w:rsidR="00071FAC" w:rsidRDefault="00071FAC" w:rsidP="00071FAC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 z 2017r. Dz. U. poz. 1875 z późniejszymi zmianami) oraz art. 211, art. 212, art. 235 i art. 236  ustawy z dnia 27 sierpnia 2009 roku o finansach publicznych (tekst jednolity Dz. U.  z 2017r poz. 2077) Rada Gminy w Brudzeniu Dużym uchwala, co następuje:</w:t>
      </w:r>
      <w:r>
        <w:rPr>
          <w:bCs/>
          <w:i/>
        </w:rPr>
        <w:t xml:space="preserve"> </w:t>
      </w:r>
    </w:p>
    <w:p w:rsidR="00071FAC" w:rsidRDefault="00071FAC" w:rsidP="00071FAC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071FAC" w:rsidRDefault="00071FAC" w:rsidP="00071FAC">
      <w:pPr>
        <w:spacing w:line="360" w:lineRule="auto"/>
        <w:ind w:left="180"/>
        <w:jc w:val="both"/>
        <w:rPr>
          <w:bCs/>
        </w:rPr>
      </w:pPr>
      <w:r>
        <w:rPr>
          <w:bCs/>
        </w:rPr>
        <w:t>1. Wprowadza się zmiany w przychodach budżetowych na 2018 rok zgodnie z załącznikiem Nr 1 do niniejszej Uchwały  zmieniającym załącznik Nr 3 Uchwały Budżetowej pod nazwą „Przychody i rozchody w 2018”.</w:t>
      </w:r>
    </w:p>
    <w:p w:rsidR="00071FAC" w:rsidRDefault="00071FAC" w:rsidP="00071FAC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071FAC" w:rsidRDefault="00071FAC" w:rsidP="00071FAC">
      <w:pPr>
        <w:spacing w:line="360" w:lineRule="auto"/>
        <w:jc w:val="both"/>
        <w:rPr>
          <w:bCs/>
        </w:rPr>
      </w:pPr>
      <w:r>
        <w:rPr>
          <w:bCs/>
        </w:rPr>
        <w:t>§3 uchwały budżetowej otrzymuje brzmienie:</w:t>
      </w:r>
    </w:p>
    <w:p w:rsidR="00071FAC" w:rsidRDefault="00071FAC" w:rsidP="00071FAC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Deficyt budżetu gminy wynosi </w:t>
      </w:r>
      <w:r>
        <w:rPr>
          <w:b/>
          <w:bCs/>
        </w:rPr>
        <w:t>1 386 310,00 zł</w:t>
      </w:r>
      <w:r>
        <w:rPr>
          <w:bCs/>
        </w:rPr>
        <w:t xml:space="preserve"> zostanie on pokryty przychodami  z:</w:t>
      </w:r>
    </w:p>
    <w:p w:rsidR="00071FAC" w:rsidRDefault="00F3267C" w:rsidP="00071FAC">
      <w:pPr>
        <w:spacing w:line="360" w:lineRule="auto"/>
        <w:ind w:left="426"/>
        <w:jc w:val="both"/>
        <w:rPr>
          <w:bCs/>
        </w:rPr>
      </w:pPr>
      <w:r>
        <w:rPr>
          <w:bCs/>
        </w:rPr>
        <w:t xml:space="preserve">-  </w:t>
      </w:r>
      <w:r w:rsidR="00071FAC">
        <w:rPr>
          <w:bCs/>
        </w:rPr>
        <w:t xml:space="preserve">kredytu w kwocie </w:t>
      </w:r>
      <w:r w:rsidR="00071FAC" w:rsidRPr="00071FAC">
        <w:rPr>
          <w:b/>
          <w:bCs/>
        </w:rPr>
        <w:t>1 205 000,00 zł</w:t>
      </w:r>
    </w:p>
    <w:p w:rsidR="00071FAC" w:rsidRDefault="00071FAC" w:rsidP="00071FAC">
      <w:pPr>
        <w:spacing w:line="360" w:lineRule="auto"/>
        <w:ind w:left="426"/>
        <w:jc w:val="both"/>
        <w:rPr>
          <w:bCs/>
        </w:rPr>
      </w:pPr>
      <w:r>
        <w:rPr>
          <w:bCs/>
        </w:rPr>
        <w:t xml:space="preserve">-  wolnych środków w kwocie </w:t>
      </w:r>
      <w:r>
        <w:rPr>
          <w:b/>
          <w:bCs/>
        </w:rPr>
        <w:t xml:space="preserve"> 181 310,00 zł</w:t>
      </w:r>
    </w:p>
    <w:p w:rsidR="00071FAC" w:rsidRDefault="00071FAC" w:rsidP="00071FAC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Przychody budżetu w wysokości </w:t>
      </w:r>
      <w:r>
        <w:rPr>
          <w:b/>
          <w:bCs/>
        </w:rPr>
        <w:t>1 505 000,00 zł</w:t>
      </w:r>
      <w:r>
        <w:rPr>
          <w:bCs/>
        </w:rPr>
        <w:t xml:space="preserve"> (wolne środki w kwocie </w:t>
      </w:r>
      <w:r>
        <w:rPr>
          <w:b/>
          <w:bCs/>
        </w:rPr>
        <w:t>300 000,00 zł</w:t>
      </w:r>
      <w:r>
        <w:rPr>
          <w:bCs/>
        </w:rPr>
        <w:t xml:space="preserve">  oraz kredyt w kwocie </w:t>
      </w:r>
      <w:r w:rsidRPr="00071FAC">
        <w:rPr>
          <w:b/>
          <w:bCs/>
        </w:rPr>
        <w:t xml:space="preserve">1 205 000,00 zł </w:t>
      </w:r>
      <w:r>
        <w:rPr>
          <w:bCs/>
        </w:rPr>
        <w:t xml:space="preserve">przeznacza się na rozchody w wysokości </w:t>
      </w:r>
      <w:r>
        <w:rPr>
          <w:b/>
          <w:bCs/>
        </w:rPr>
        <w:t>118 690,00 zł</w:t>
      </w:r>
      <w:r>
        <w:rPr>
          <w:bCs/>
        </w:rPr>
        <w:t xml:space="preserve"> tj. na spłatę  zaciągniętych wcześniej zobowiązań z tytułu kredytu w  wysokości  </w:t>
      </w:r>
      <w:r>
        <w:rPr>
          <w:b/>
          <w:bCs/>
        </w:rPr>
        <w:t xml:space="preserve">118 690,00 zł </w:t>
      </w:r>
      <w:r>
        <w:rPr>
          <w:bCs/>
        </w:rPr>
        <w:t>oraz na pokrycie deficytu budżetu gminy w kwocie</w:t>
      </w:r>
      <w:r>
        <w:rPr>
          <w:b/>
          <w:bCs/>
        </w:rPr>
        <w:t xml:space="preserve"> 1 386 310,00 zł)</w:t>
      </w:r>
      <w:r>
        <w:rPr>
          <w:bCs/>
        </w:rPr>
        <w:t xml:space="preserve"> </w:t>
      </w:r>
    </w:p>
    <w:p w:rsidR="00071FAC" w:rsidRDefault="00071FAC" w:rsidP="00071FAC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 xml:space="preserve">Przychody budżetu w wysokości </w:t>
      </w:r>
      <w:r>
        <w:rPr>
          <w:b/>
          <w:bCs/>
        </w:rPr>
        <w:t>1 505 000,00 zł</w:t>
      </w:r>
      <w:r>
        <w:rPr>
          <w:bCs/>
        </w:rPr>
        <w:t xml:space="preserve"> rozchody w wysokości </w:t>
      </w:r>
      <w:r>
        <w:rPr>
          <w:b/>
          <w:bCs/>
        </w:rPr>
        <w:t>118 690,00 zł</w:t>
      </w:r>
      <w:r>
        <w:rPr>
          <w:bCs/>
        </w:rPr>
        <w:t xml:space="preserve"> zgodnie z załącznikiem Nr 1 do niniejszej uchwały.</w:t>
      </w:r>
    </w:p>
    <w:p w:rsidR="00F3267C" w:rsidRDefault="00F3267C" w:rsidP="00F3267C">
      <w:pPr>
        <w:spacing w:line="360" w:lineRule="auto"/>
        <w:ind w:left="360"/>
        <w:jc w:val="both"/>
        <w:rPr>
          <w:bCs/>
        </w:rPr>
      </w:pPr>
    </w:p>
    <w:p w:rsidR="00F3267C" w:rsidRPr="00F3267C" w:rsidRDefault="00F3267C" w:rsidP="00F3267C">
      <w:pPr>
        <w:spacing w:line="360" w:lineRule="auto"/>
        <w:rPr>
          <w:bCs/>
        </w:rPr>
      </w:pPr>
      <w:r w:rsidRPr="00F3267C">
        <w:rPr>
          <w:bCs/>
        </w:rPr>
        <w:t xml:space="preserve">§ </w:t>
      </w:r>
      <w:r w:rsidRPr="00F3267C">
        <w:rPr>
          <w:bCs/>
        </w:rPr>
        <w:t xml:space="preserve">4 uchwały budżetowej otrzymuje brzmienie: </w:t>
      </w:r>
    </w:p>
    <w:p w:rsidR="00F3267C" w:rsidRDefault="00F3267C" w:rsidP="00F3267C">
      <w:pPr>
        <w:spacing w:line="360" w:lineRule="auto"/>
        <w:rPr>
          <w:bCs/>
        </w:rPr>
      </w:pPr>
      <w:r>
        <w:rPr>
          <w:bCs/>
        </w:rPr>
        <w:t>Limit zobowiązań z tytułu kredytów zaciągniętych na</w:t>
      </w:r>
    </w:p>
    <w:p w:rsidR="00F3267C" w:rsidRDefault="00F3267C" w:rsidP="00F3267C">
      <w:pPr>
        <w:spacing w:line="360" w:lineRule="auto"/>
        <w:rPr>
          <w:bCs/>
        </w:rPr>
      </w:pPr>
      <w:r>
        <w:rPr>
          <w:bCs/>
        </w:rPr>
        <w:t xml:space="preserve">1) sfinansowanie przejściowego deficytu budżetu w kwocie </w:t>
      </w:r>
      <w:r w:rsidRPr="00F3267C">
        <w:rPr>
          <w:b/>
          <w:bCs/>
        </w:rPr>
        <w:t>1 200 000,00</w:t>
      </w:r>
    </w:p>
    <w:p w:rsidR="00071FAC" w:rsidRDefault="00F3267C" w:rsidP="00F3267C">
      <w:pPr>
        <w:spacing w:line="360" w:lineRule="auto"/>
        <w:rPr>
          <w:bCs/>
        </w:rPr>
      </w:pPr>
      <w:r>
        <w:rPr>
          <w:bCs/>
        </w:rPr>
        <w:t xml:space="preserve">2) sfinansowanie planowanego deficytu budżetu w kwocie </w:t>
      </w:r>
      <w:bookmarkStart w:id="0" w:name="_GoBack"/>
      <w:r w:rsidRPr="00F3267C">
        <w:rPr>
          <w:b/>
          <w:bCs/>
        </w:rPr>
        <w:t>1 205 000,00</w:t>
      </w:r>
      <w:bookmarkEnd w:id="0"/>
    </w:p>
    <w:p w:rsidR="00071FAC" w:rsidRDefault="00071FAC" w:rsidP="00071FAC">
      <w:pPr>
        <w:spacing w:line="360" w:lineRule="auto"/>
        <w:jc w:val="center"/>
        <w:rPr>
          <w:bCs/>
        </w:rPr>
      </w:pPr>
    </w:p>
    <w:p w:rsidR="00071FAC" w:rsidRDefault="00071FAC" w:rsidP="00071FAC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071FAC" w:rsidRDefault="00071FAC" w:rsidP="00071FAC">
      <w:pPr>
        <w:spacing w:line="360" w:lineRule="auto"/>
        <w:rPr>
          <w:bCs/>
        </w:rPr>
      </w:pPr>
    </w:p>
    <w:p w:rsidR="00071FAC" w:rsidRDefault="00071FAC" w:rsidP="00071FAC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071FAC" w:rsidRDefault="00071FAC" w:rsidP="00071FAC">
      <w:pPr>
        <w:spacing w:line="360" w:lineRule="auto"/>
        <w:jc w:val="center"/>
        <w:rPr>
          <w:bCs/>
        </w:rPr>
      </w:pPr>
    </w:p>
    <w:p w:rsidR="00071FAC" w:rsidRDefault="00071FAC" w:rsidP="00071FAC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071FAC" w:rsidRDefault="00071FAC" w:rsidP="00071FAC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obowiązuje w roku budżetowym 2018.</w:t>
      </w:r>
    </w:p>
    <w:p w:rsidR="00071FAC" w:rsidRDefault="00071FAC" w:rsidP="00071FAC">
      <w:pPr>
        <w:spacing w:line="360" w:lineRule="auto"/>
        <w:jc w:val="both"/>
        <w:rPr>
          <w:b/>
          <w:bCs/>
        </w:rPr>
      </w:pPr>
    </w:p>
    <w:p w:rsidR="00071FAC" w:rsidRDefault="00071FAC" w:rsidP="00071FAC">
      <w:pPr>
        <w:spacing w:line="360" w:lineRule="auto"/>
        <w:jc w:val="both"/>
        <w:rPr>
          <w:b/>
          <w:bCs/>
        </w:rPr>
      </w:pPr>
    </w:p>
    <w:p w:rsidR="00071FAC" w:rsidRDefault="00071FAC" w:rsidP="00071FAC">
      <w:pPr>
        <w:spacing w:line="360" w:lineRule="auto"/>
        <w:jc w:val="both"/>
        <w:rPr>
          <w:b/>
          <w:bCs/>
        </w:rPr>
      </w:pPr>
    </w:p>
    <w:p w:rsidR="00071FAC" w:rsidRDefault="00071FAC" w:rsidP="00071FAC">
      <w:pPr>
        <w:spacing w:line="360" w:lineRule="auto"/>
        <w:jc w:val="both"/>
        <w:rPr>
          <w:b/>
          <w:bCs/>
        </w:rPr>
      </w:pPr>
    </w:p>
    <w:p w:rsidR="00071FAC" w:rsidRDefault="00071FAC" w:rsidP="00071FAC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071FAC" w:rsidRDefault="00071FAC" w:rsidP="00071FAC"/>
    <w:p w:rsidR="00071FAC" w:rsidRDefault="00071FAC" w:rsidP="00071FAC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C97D99" w:rsidRDefault="00C97D99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/>
    <w:p w:rsidR="00534B74" w:rsidRDefault="00534B74" w:rsidP="00534B74">
      <w:pPr>
        <w:jc w:val="center"/>
      </w:pPr>
      <w:r>
        <w:t>Uzasadnienie</w:t>
      </w:r>
    </w:p>
    <w:p w:rsidR="00534B74" w:rsidRDefault="00534B74" w:rsidP="00534B74">
      <w:pPr>
        <w:jc w:val="center"/>
      </w:pPr>
    </w:p>
    <w:p w:rsidR="00534B74" w:rsidRDefault="00534B74" w:rsidP="00534B74">
      <w:pPr>
        <w:spacing w:line="360" w:lineRule="auto"/>
        <w:jc w:val="both"/>
      </w:pPr>
      <w:r>
        <w:t xml:space="preserve">Dokonuje się zmiany w planie przychodów w 2018 roku polegające na zmniejszeniu planu przychodów z tytułu kredytu na sfinansowanie deficytu budżetu gminy w kwocie </w:t>
      </w:r>
      <w:r w:rsidRPr="00534B74">
        <w:rPr>
          <w:b/>
        </w:rPr>
        <w:t xml:space="preserve">300 000,00 </w:t>
      </w:r>
      <w:r>
        <w:t>oraz zwiększeniu planu przychodów z tytułu wolnych środków za 2017 rok. Ogółem kwota planu przychodów nie ulegnie zmianie.</w:t>
      </w:r>
    </w:p>
    <w:p w:rsidR="00534B74" w:rsidRDefault="00534B74" w:rsidP="00534B74">
      <w:pPr>
        <w:spacing w:line="360" w:lineRule="auto"/>
        <w:jc w:val="both"/>
      </w:pPr>
      <w:r>
        <w:t>Ze sprawozdań Rb27s i Rb 28s za miesiąc grudzień 2017 i sprawozdania Rb NDS sporządzonego na podstawie w/w sprawozdań wynika, iż gmina posiada wolne środki za 2017 rok co pozwala na dokonanie takich zmian w planie przychodów. Zmniejszenie kwot</w:t>
      </w:r>
      <w:r w:rsidR="00A73A35">
        <w:t>y</w:t>
      </w:r>
      <w:r>
        <w:t xml:space="preserve"> kredytu planowanego do zaciągnięci</w:t>
      </w:r>
      <w:r w:rsidR="00A73A35">
        <w:t>a</w:t>
      </w:r>
      <w:r>
        <w:t xml:space="preserve"> w 2018 roku oraz zmniejszenie kwoty zadłużenia wpłynie korzystnie na urealnienie WPF na kolejne lata.</w:t>
      </w:r>
    </w:p>
    <w:p w:rsidR="00534B74" w:rsidRDefault="00534B74" w:rsidP="00534B74">
      <w:pPr>
        <w:spacing w:line="360" w:lineRule="auto"/>
        <w:jc w:val="both"/>
      </w:pPr>
    </w:p>
    <w:p w:rsidR="00F3267C" w:rsidRDefault="00F3267C">
      <w:pPr>
        <w:spacing w:line="360" w:lineRule="auto"/>
        <w:jc w:val="both"/>
      </w:pPr>
    </w:p>
    <w:sectPr w:rsidR="00F3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AC"/>
    <w:rsid w:val="00071FAC"/>
    <w:rsid w:val="00534B74"/>
    <w:rsid w:val="00A73A35"/>
    <w:rsid w:val="00C97D99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2018-01-26T09:16:00Z</cp:lastPrinted>
  <dcterms:created xsi:type="dcterms:W3CDTF">2018-01-18T08:45:00Z</dcterms:created>
  <dcterms:modified xsi:type="dcterms:W3CDTF">2018-01-26T09:16:00Z</dcterms:modified>
</cp:coreProperties>
</file>