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>Uchwała Nr XVII/117/20</w:t>
      </w: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    z dnia 5 marca 2020r.</w:t>
      </w: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122F94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122F94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122F94">
        <w:rPr>
          <w:rFonts w:ascii="Times New Roman" w:hAnsi="Times New Roman" w:cs="Times New Roman"/>
          <w:i/>
          <w:iCs/>
          <w:sz w:val="24"/>
          <w:szCs w:val="24"/>
        </w:rPr>
        <w:t xml:space="preserve">.  Dz. U. z 2019r.  poz. 506 z </w:t>
      </w:r>
      <w:proofErr w:type="spellStart"/>
      <w:r w:rsidRPr="00122F94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122F94">
        <w:rPr>
          <w:rFonts w:ascii="Times New Roman" w:hAnsi="Times New Roman" w:cs="Times New Roman"/>
          <w:i/>
          <w:iCs/>
          <w:sz w:val="24"/>
          <w:szCs w:val="24"/>
        </w:rPr>
        <w:t xml:space="preserve">. zm.) oraz </w:t>
      </w:r>
      <w:r w:rsidRPr="00122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122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122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122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122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 uchwały Nr XIV/100/19 z dnia 30 grudnia 2019r. Rady Gminy w Brudzeniu Dużym na lata 2020-2033</w:t>
      </w:r>
      <w:r w:rsidRPr="00122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122F9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94" w:rsidRPr="00122F94" w:rsidRDefault="00122F94" w:rsidP="00122F9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122F94" w:rsidRPr="00122F94" w:rsidRDefault="00122F94" w:rsidP="00122F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F94" w:rsidRPr="00122F94" w:rsidRDefault="00122F94" w:rsidP="00122F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122F94" w:rsidRPr="00122F94" w:rsidRDefault="00122F94" w:rsidP="00122F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122F94" w:rsidRPr="00122F94" w:rsidRDefault="00122F94" w:rsidP="00122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186E" w:rsidRDefault="0069186E"/>
    <w:p w:rsidR="00122F94" w:rsidRPr="00122F94" w:rsidRDefault="00122F94" w:rsidP="00122F9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Calibri" w:hAnsi="Calibri" w:cs="Calibri"/>
          <w:sz w:val="24"/>
          <w:szCs w:val="24"/>
        </w:rPr>
        <w:tab/>
      </w:r>
      <w:r w:rsidRPr="00122F94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122F94" w:rsidRPr="00122F94" w:rsidRDefault="00122F94" w:rsidP="00122F94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F94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</w:r>
    </w:p>
    <w:p w:rsidR="00122F94" w:rsidRPr="00122F94" w:rsidRDefault="00122F94" w:rsidP="00122F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Dochody ogółem kolumna 1 w 2020 roku kształtują się na poziomie 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35 985 846,00 zł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Zmianie uległy dochody bieżące kolumna 1.1 i wynoszą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35 804 326,00 zł.</w:t>
      </w:r>
      <w:r w:rsidRPr="0012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bieżących w kwocie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14 000,00</w:t>
      </w:r>
      <w:r w:rsidRPr="00122F94">
        <w:rPr>
          <w:rFonts w:ascii="Times New Roman" w:hAnsi="Times New Roman" w:cs="Times New Roman"/>
          <w:sz w:val="24"/>
          <w:szCs w:val="24"/>
        </w:rPr>
        <w:t xml:space="preserve">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z tytułu wpływu ponadplanowych dochodów z opłaty </w:t>
      </w:r>
      <w:proofErr w:type="spellStart"/>
      <w:r w:rsidRPr="00122F94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122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Zwiększono również plan dochodów majątkowych w 2020 roku w związku ze sprzedażą budynku komunalnego po byłej SP w Turzy Małej w kwocie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171 000,00 zł.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Wydatki ogółem w 2020 roku kolumna 2 kształtują się na poziomie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36 467 156,00 zł.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34 672 156,00 zł.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150 000,00 zł </w:t>
      </w:r>
      <w:r w:rsidRPr="00122F94">
        <w:rPr>
          <w:rFonts w:ascii="Times New Roman" w:hAnsi="Times New Roman" w:cs="Times New Roman"/>
          <w:sz w:val="24"/>
          <w:szCs w:val="24"/>
        </w:rPr>
        <w:t>na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F94">
        <w:rPr>
          <w:rFonts w:ascii="Times New Roman" w:hAnsi="Times New Roman" w:cs="Times New Roman"/>
          <w:sz w:val="24"/>
          <w:szCs w:val="24"/>
        </w:rPr>
        <w:t>dofinansowanie komunikacji miejskiej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140 000,00 </w:t>
      </w:r>
      <w:r w:rsidRPr="00122F94">
        <w:rPr>
          <w:rFonts w:ascii="Times New Roman" w:hAnsi="Times New Roman" w:cs="Times New Roman"/>
          <w:sz w:val="24"/>
          <w:szCs w:val="24"/>
        </w:rPr>
        <w:t>zł na wydatki związane z bieżącym utrzymaniem dróg gminnych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45 000,00 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na wydatki związane z gospodarką komunalną.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Plan wydatków bieżących w latach 2021 – 2022 zmniejszono w związku z planowaną rezygnacją z funduszu sołeckiego w dwóch kolejnych latach. Środki w części przenosi się na wydatki majątkowe, pozostałą część planuje się zabezpieczyć na rosnące koszty związane z komunikacją miejską, utrzymaniem placówek oświatowych , energią, gospodarką odpadami oraz wynagrodzeniami.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Wydatki bieżące na wynagrodzenia i składki od nich naliczane kolumna 2.1.1 zwiększono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28 389,00 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14 262 719,00 zł. </w:t>
      </w:r>
      <w:r w:rsidRPr="00122F94">
        <w:rPr>
          <w:rFonts w:ascii="Times New Roman" w:hAnsi="Times New Roman" w:cs="Times New Roman"/>
          <w:sz w:val="24"/>
          <w:szCs w:val="24"/>
        </w:rPr>
        <w:t>Zmiana wynika z realizacji budżetu w 2020 roku.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lastRenderedPageBreak/>
        <w:t xml:space="preserve">Zmiany wprowadzone uchwałą dotyczą również zwiększenia planu wydatków majątkowych w 2020 roku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850 000,00 zł.</w:t>
      </w:r>
      <w:r w:rsidRPr="0012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Na realizację zadania majątkowego pn. „Poprawa wyposażenia  Gminy Brudzeń Duży w infrastrukturę wodociągowo-kanalizacyjną w latach 2017-2020 – etap II” planuje się zabezpieczyć kwotę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670 000,00 zł.</w:t>
      </w:r>
      <w:r w:rsidRPr="00122F94">
        <w:rPr>
          <w:rFonts w:ascii="Times New Roman" w:hAnsi="Times New Roman" w:cs="Times New Roman"/>
          <w:sz w:val="24"/>
          <w:szCs w:val="24"/>
        </w:rPr>
        <w:t xml:space="preserve"> Jest to zadanie wieloletnie. Na realizację tego zadania kwotę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670 000,00 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zabezpiecza się z pozostałości niewykorzystanych środków finansowych za 2019r.     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Na realizację zadania majątkowego pn. „Projekt budowy zbiornika wraz z osprzętem w SUW w miejscowości Karwosieki - Cholewice” planuje się zabezpieczyć kwotę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40 000,00 zł.</w:t>
      </w:r>
      <w:r w:rsidRPr="00122F94">
        <w:rPr>
          <w:rFonts w:ascii="Times New Roman" w:hAnsi="Times New Roman" w:cs="Times New Roman"/>
          <w:sz w:val="24"/>
          <w:szCs w:val="24"/>
        </w:rPr>
        <w:t xml:space="preserve"> Jest to zadanie jednoroczne. Środki na to zadanie zostaną przesunięte ze środków z realizacji zadania  pn. „Budowa boiska  wielofunkcyjnego w Siecieniu” oraz  z zadania pn. „Budowa boiska wielofunkcyjnego w Sikorzu”.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Na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F94">
        <w:rPr>
          <w:rFonts w:ascii="Times New Roman" w:hAnsi="Times New Roman" w:cs="Times New Roman"/>
          <w:sz w:val="24"/>
          <w:szCs w:val="24"/>
        </w:rPr>
        <w:t xml:space="preserve">realizację zadania majątkowego pn. „Zakup samochodu strażackiego dla OSP w Bądkowie Kościelnym” planuje się zabezpieczyć kwotę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200 000,00 zł.</w:t>
      </w:r>
      <w:r w:rsidRPr="00122F94">
        <w:rPr>
          <w:rFonts w:ascii="Times New Roman" w:hAnsi="Times New Roman" w:cs="Times New Roman"/>
          <w:sz w:val="24"/>
          <w:szCs w:val="24"/>
        </w:rPr>
        <w:t xml:space="preserve"> Jest to zadanie jednoroczne. Kwota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180 000,00 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pochodzi z pozostałości niewykorzystanych środków finansowych za 2019r. zaś kwota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20 000,00 zł </w:t>
      </w:r>
      <w:r w:rsidRPr="00122F94">
        <w:rPr>
          <w:rFonts w:ascii="Times New Roman" w:hAnsi="Times New Roman" w:cs="Times New Roman"/>
          <w:sz w:val="24"/>
          <w:szCs w:val="24"/>
        </w:rPr>
        <w:t>zostanie przesunięta ze środków zaplanowanych na realizację zadania  pn. „Zakup samochodów dla OSP w Bądkowie Kościelnym i w Sikorzu”.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Zwiększono plan dochodów majątkowych w roku 2021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1 000 000,00 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oraz w 2023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990 000,00 zł</w:t>
      </w:r>
      <w:r w:rsidRPr="00122F94">
        <w:rPr>
          <w:rFonts w:ascii="Times New Roman" w:hAnsi="Times New Roman" w:cs="Times New Roman"/>
          <w:sz w:val="24"/>
          <w:szCs w:val="24"/>
        </w:rPr>
        <w:t xml:space="preserve"> w związku z otrzymanym pismem z Urzędu Marszałkowskiego Województwa Mazowieckiego w Warszawie nr RW-D-I.7160.33.51.2019.MZ z dnia 18.02.2020r. Pismo stanowi zaproszenie do podpisania umowy o przyznanie pomocy na operację typu „Gospodarka wodno-ściekowa” w ramach działania „Podstawowe usługi i odnowa wsi na obszarach wiejskich” objętego Programem Rozwoju Obszarów Wiejskich na lata 2014-2020.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Realizowane przez gminę zadanie majątkowe nosi nazwę „Poprawa wyposażenia Gminy Brudzeń Duży w infrastrukturę  wodociągowo-kanalizacyjną w latach 2017-2020 – etap II”. Kwoty ujęte w planie wydatków ogółem oraz planie wydatków majątkowych w latach 2021 – 2023 dotyczą również w/w zadania.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  Deficyt budżetu gminy wynosi 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481 310,00 zł </w:t>
      </w:r>
      <w:r w:rsidRPr="00122F94">
        <w:rPr>
          <w:rFonts w:ascii="Times New Roman" w:hAnsi="Times New Roman" w:cs="Times New Roman"/>
          <w:sz w:val="24"/>
          <w:szCs w:val="24"/>
        </w:rPr>
        <w:t xml:space="preserve">zostanie on pokryty przychodami z: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22F94">
        <w:rPr>
          <w:rFonts w:ascii="Times New Roman" w:hAnsi="Times New Roman" w:cs="Times New Roman"/>
          <w:sz w:val="24"/>
          <w:szCs w:val="24"/>
        </w:rPr>
        <w:t xml:space="preserve">wolnych środków w kwocie  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481 310,00 zł</w:t>
      </w:r>
    </w:p>
    <w:p w:rsidR="00122F94" w:rsidRPr="00122F94" w:rsidRDefault="00122F94" w:rsidP="00122F9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       Przychody budżetu  w wysokości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1 000 000,00 zł </w:t>
      </w:r>
      <w:r w:rsidRPr="00122F94">
        <w:rPr>
          <w:rFonts w:ascii="Times New Roman" w:hAnsi="Times New Roman" w:cs="Times New Roman"/>
          <w:sz w:val="24"/>
          <w:szCs w:val="24"/>
        </w:rPr>
        <w:t xml:space="preserve">(wolne środki w kwocie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1 000 000,00</w:t>
      </w:r>
      <w:r w:rsidRPr="00122F94">
        <w:rPr>
          <w:rFonts w:ascii="Times New Roman" w:hAnsi="Times New Roman" w:cs="Times New Roman"/>
          <w:sz w:val="24"/>
          <w:szCs w:val="24"/>
        </w:rPr>
        <w:t xml:space="preserve">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zł) </w:t>
      </w:r>
      <w:r w:rsidRPr="00122F94">
        <w:rPr>
          <w:rFonts w:ascii="Times New Roman" w:hAnsi="Times New Roman" w:cs="Times New Roman"/>
          <w:sz w:val="24"/>
          <w:szCs w:val="24"/>
        </w:rPr>
        <w:t xml:space="preserve">przeznacza się na rozchody w wysokości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518 690,00 </w:t>
      </w:r>
      <w:r w:rsidRPr="00122F94">
        <w:rPr>
          <w:rFonts w:ascii="Times New Roman" w:hAnsi="Times New Roman" w:cs="Times New Roman"/>
          <w:sz w:val="24"/>
          <w:szCs w:val="24"/>
        </w:rPr>
        <w:t xml:space="preserve">tj. na spłatę zaciągniętych wcześniej </w:t>
      </w:r>
      <w:r w:rsidRPr="00122F94">
        <w:rPr>
          <w:rFonts w:ascii="Times New Roman" w:hAnsi="Times New Roman" w:cs="Times New Roman"/>
          <w:sz w:val="24"/>
          <w:szCs w:val="24"/>
        </w:rPr>
        <w:lastRenderedPageBreak/>
        <w:t xml:space="preserve">zobowiązań z tytułu  kredytu w wysokości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518 690,00 zł</w:t>
      </w:r>
      <w:r w:rsidRPr="00122F94">
        <w:rPr>
          <w:rFonts w:ascii="Times New Roman" w:hAnsi="Times New Roman" w:cs="Times New Roman"/>
          <w:sz w:val="24"/>
          <w:szCs w:val="24"/>
        </w:rPr>
        <w:t>, oraz  na pokrycie deficytu budżetu  gminy w kwocie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 481 310,00 zł).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Dochody majątkowe na programy, projekty, zadania  finansowane z udziałem środków o których mowa w art. 5 ust. 1 pkt 2 i 3 ustawy w roku 2021 zwiększono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1 000 000,00 zł, </w:t>
      </w:r>
      <w:r w:rsidRPr="00122F94">
        <w:rPr>
          <w:rFonts w:ascii="Times New Roman" w:hAnsi="Times New Roman" w:cs="Times New Roman"/>
          <w:sz w:val="24"/>
          <w:szCs w:val="24"/>
        </w:rPr>
        <w:t xml:space="preserve">zaś w roku 2023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990 000,00 </w:t>
      </w:r>
      <w:r w:rsidRPr="00122F94">
        <w:rPr>
          <w:rFonts w:ascii="Times New Roman" w:hAnsi="Times New Roman" w:cs="Times New Roman"/>
          <w:sz w:val="24"/>
          <w:szCs w:val="24"/>
        </w:rPr>
        <w:t xml:space="preserve">zł  w związku z planowanym przyznaniem  dofinansowania na realizację zadania majątkowego pn. „Poprawa wyposażenia  Gminy Brudzeń Duży w infrastrukturę  wodociągowo-kanalizacyjną w latach 2017-2020 – etap II”. 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Zmiany w wydatkach w latach 2020 - 2023 ujętych w kolumnach 9.4, 9.4.1 oraz 9.4.1.1 dotyczą zadnia majątkowego pn. „Poprawa wyposażenia  Gminy Brudzeń Duży w infrastrukturę  wodociągowo-kanalizacyjną w latach 2017-2020 – etap II”. Zadanie będzie realizowane z udziałem środków unijnych, w związku z planowanym podpisaniem umowy o przyznanie pomocy rozdzielono wydatki na środki pochodzące z budżetu Unii oraz na wkład krajowy.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 xml:space="preserve">Wydatki objęte limitem, o którym mowa w art.226 ust. 3 pkt 4 ustawy kolumna 10.1, z tego: majątkowe kolumna 10.1.2  zwiększono o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630 000,00 zł. </w:t>
      </w:r>
      <w:r w:rsidRPr="00122F94">
        <w:rPr>
          <w:rFonts w:ascii="Times New Roman" w:hAnsi="Times New Roman" w:cs="Times New Roman"/>
          <w:sz w:val="24"/>
          <w:szCs w:val="24"/>
        </w:rPr>
        <w:t>Zwiększenie planu dotyczy zadania pn. „Poprawa wyposażenia Gminy Brudzeń Duży w infrastrukturę  wodociągowo-kanalizacyjną w latach 2017-2020 – etap II”. Kwoty ujęte w planie w latach 2021 – 2023 dotyczą również w/w zadania.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2F94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122F94" w:rsidRPr="00122F94" w:rsidRDefault="00122F94" w:rsidP="00122F9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W wydatkach na programy, projekty lub zadania związane z programami realizowanymi z udziałem środków, o których mowa w art. 5 ust. 1 pkt2 i 3 ustawy z dnia 27 sierpnia  2009r. o finansach publicznych wprowadzono zadnie pn. „Poprawa wyposażenia Gminy Brudzeń Duży w infrastrukturę  wodociągowo-kanalizacyjną w latach 2017-2020 – etap II”. Łączne nakłady finansowe planowane do poniesienia wynoszą 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>4 100 000,00 zł.</w:t>
      </w:r>
    </w:p>
    <w:p w:rsidR="00122F94" w:rsidRPr="00122F94" w:rsidRDefault="00122F94" w:rsidP="00122F94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94" w:rsidRPr="00122F94" w:rsidRDefault="00122F94" w:rsidP="00122F94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W</w:t>
      </w:r>
      <w:r w:rsidRPr="00122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F94">
        <w:rPr>
          <w:rFonts w:ascii="Times New Roman" w:hAnsi="Times New Roman" w:cs="Times New Roman"/>
          <w:sz w:val="24"/>
          <w:szCs w:val="24"/>
        </w:rPr>
        <w:t xml:space="preserve">wydatkach na programy projekty lub zadania pozostałe zrezygnowano z kontynuacji zadań pn. - „Budowa boiska  wielofunkcyjnego w Siecieniu” </w:t>
      </w:r>
    </w:p>
    <w:p w:rsidR="00122F94" w:rsidRPr="00122F94" w:rsidRDefault="00122F94" w:rsidP="00122F94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lastRenderedPageBreak/>
        <w:t>- „Budowa boiska wielofunkcyjnego w Sikorzu”</w:t>
      </w:r>
    </w:p>
    <w:p w:rsidR="00122F94" w:rsidRPr="00122F94" w:rsidRDefault="00122F94" w:rsidP="00122F94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22F94">
        <w:rPr>
          <w:rFonts w:ascii="Calibri" w:hAnsi="Calibri" w:cs="Calibri"/>
          <w:sz w:val="24"/>
          <w:szCs w:val="24"/>
        </w:rPr>
        <w:t xml:space="preserve">- </w:t>
      </w:r>
      <w:r w:rsidRPr="00122F94">
        <w:rPr>
          <w:rFonts w:ascii="Times New Roman" w:hAnsi="Times New Roman" w:cs="Times New Roman"/>
          <w:sz w:val="24"/>
          <w:szCs w:val="24"/>
        </w:rPr>
        <w:t>„Poprawa wyposażenia Gminy Brudzeń Duży w infrastrukturę  wodociągowo-kanalizacyjną w latach 2017-2020”. Realizację zadania rozpoczęto w roku 2017 i plonowano zakończyć w 2022r. Zadanie nie będzie jednak kontynuowane  w kolejnych latach.</w:t>
      </w:r>
    </w:p>
    <w:p w:rsidR="00122F94" w:rsidRPr="00122F94" w:rsidRDefault="00122F94" w:rsidP="00122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ab/>
        <w:t>Środki zaplanowane na budowę boisk przenosi się na realizację przedsięwzięcia pn. „Projekt budowy zbiornika wraz z osprzętem w SUW w miejscowości Karwosieki Cholewice”</w:t>
      </w:r>
    </w:p>
    <w:p w:rsidR="00122F94" w:rsidRPr="00122F94" w:rsidRDefault="00122F94" w:rsidP="00122F9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W wykazie przedsięwzięć do WPF występują dwa zadania o podobnej nazwie tj.</w:t>
      </w:r>
    </w:p>
    <w:p w:rsidR="00122F94" w:rsidRPr="00122F94" w:rsidRDefault="00122F94" w:rsidP="00122F9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1) „Poprawa wyposażenia Gminy Brudzeń Duży w infrastrukturę  wodociągowo-kanalizacyjną w latach 2017-2020 – etap II” </w:t>
      </w:r>
    </w:p>
    <w:p w:rsidR="00122F94" w:rsidRPr="00122F94" w:rsidRDefault="00122F94" w:rsidP="00122F9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>2) „Poprawa wyposażenia Gminy Brudzeń Duży w infrastrukturę  wodociągowo-kanalizacyjną w latach 2017-2020”.</w:t>
      </w:r>
    </w:p>
    <w:p w:rsidR="00122F94" w:rsidRPr="00122F94" w:rsidRDefault="00122F94" w:rsidP="00122F9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Pierwsze zadanie planuje się zrealizować w latach 2020 – 2023 i dotyczy ono przebudowy i  rozbudowy Stacji Uzdatniania Wody w Brudzeniu Dużym, rozbudowy sieci kanalizacyjnej wraz z </w:t>
      </w:r>
      <w:proofErr w:type="spellStart"/>
      <w:r w:rsidRPr="00122F94">
        <w:rPr>
          <w:rFonts w:ascii="Times New Roman" w:hAnsi="Times New Roman" w:cs="Times New Roman"/>
          <w:sz w:val="24"/>
          <w:szCs w:val="24"/>
        </w:rPr>
        <w:t>przykanalikami</w:t>
      </w:r>
      <w:proofErr w:type="spellEnd"/>
      <w:r w:rsidRPr="00122F94">
        <w:rPr>
          <w:rFonts w:ascii="Times New Roman" w:hAnsi="Times New Roman" w:cs="Times New Roman"/>
          <w:sz w:val="24"/>
          <w:szCs w:val="24"/>
        </w:rPr>
        <w:t xml:space="preserve"> w miejscowości Brudzeń Duży oraz budowy przydomowych oczyszczalni ścieków w miejscowości Sikórz. Po podpisaniu umowy o przyznanie pomocy zadanie będzie realizowane z udziałem środków unijnych.</w:t>
      </w:r>
    </w:p>
    <w:p w:rsidR="00122F94" w:rsidRPr="00122F94" w:rsidRDefault="00122F94" w:rsidP="00122F9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Powyższe zadnie nie stanowi kontynuacji zadania pn.  „Poprawa wyposażenia Gminy Brudzeń Duży w infrastrukturę  wodociągowo-kanalizacyjną w latach 2017-2020” ponieważ etap ten został zakończony, a nowe zadanie stanowi dalszą poprawę infrastruktury wodno-kanalizacyjnej i jest oparte o inny zakres oraz lokalizacje prac. </w:t>
      </w:r>
    </w:p>
    <w:p w:rsidR="00122F94" w:rsidRPr="00122F94" w:rsidRDefault="00122F94" w:rsidP="00122F9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22F94">
        <w:rPr>
          <w:rFonts w:ascii="Times New Roman" w:hAnsi="Times New Roman" w:cs="Times New Roman"/>
          <w:sz w:val="24"/>
          <w:szCs w:val="24"/>
        </w:rPr>
        <w:t xml:space="preserve">              Realizacja drugiego zadania rozpoczęła się w 2017 roku i dotyczyła budowy sieci wodociągowo – kanalizacyjnej w miejscowości Karwosieki, Więcławice, Sikórz i Brudzeń Duży. W ramach inwestycji zrealizowano fragmenty sieci wodociągowej w m. Murzynowo, Siecień, Więcławice oraz fragmenty kanalizacji w m. Bądkowo Kościelne. Zadanie zostało sfinansowane ze środków własnych.</w:t>
      </w:r>
    </w:p>
    <w:p w:rsidR="00122F94" w:rsidRPr="00122F94" w:rsidRDefault="00122F94" w:rsidP="00122F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22F94" w:rsidRDefault="00122F94">
      <w:bookmarkStart w:id="0" w:name="_GoBack"/>
      <w:bookmarkEnd w:id="0"/>
    </w:p>
    <w:sectPr w:rsidR="00122F94" w:rsidSect="007660C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94"/>
    <w:rsid w:val="00122F94"/>
    <w:rsid w:val="0069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2020-05-06T09:15:00Z</dcterms:created>
  <dcterms:modified xsi:type="dcterms:W3CDTF">2020-05-06T09:16:00Z</dcterms:modified>
</cp:coreProperties>
</file>