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7" w:rsidRPr="006401B7" w:rsidRDefault="006401B7" w:rsidP="006B17ED">
      <w:pPr>
        <w:jc w:val="center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6B17ED" w:rsidRPr="006B17ED" w:rsidRDefault="006B17ED" w:rsidP="006B17ED">
      <w:pPr>
        <w:jc w:val="center"/>
        <w:rPr>
          <w:rFonts w:ascii="Arial Narrow" w:hAnsi="Arial Narrow"/>
          <w:sz w:val="24"/>
          <w:szCs w:val="24"/>
        </w:rPr>
      </w:pPr>
      <w:r w:rsidRPr="006B17ED">
        <w:rPr>
          <w:rFonts w:ascii="Arial Narrow" w:hAnsi="Arial Narrow"/>
          <w:sz w:val="24"/>
          <w:szCs w:val="24"/>
        </w:rPr>
        <w:t xml:space="preserve">Uchwała Nr </w:t>
      </w:r>
      <w:r w:rsidR="00E823B6">
        <w:rPr>
          <w:rFonts w:ascii="Arial Narrow" w:hAnsi="Arial Narrow"/>
          <w:sz w:val="24"/>
          <w:szCs w:val="24"/>
        </w:rPr>
        <w:t>XLII/280/14</w:t>
      </w:r>
    </w:p>
    <w:p w:rsidR="006B17ED" w:rsidRPr="006B17ED" w:rsidRDefault="006B17ED" w:rsidP="006B17ED">
      <w:pPr>
        <w:jc w:val="center"/>
        <w:rPr>
          <w:rFonts w:ascii="Arial Narrow" w:hAnsi="Arial Narrow"/>
          <w:sz w:val="24"/>
          <w:szCs w:val="24"/>
        </w:rPr>
      </w:pPr>
      <w:r w:rsidRPr="006B17ED">
        <w:rPr>
          <w:rFonts w:ascii="Arial Narrow" w:hAnsi="Arial Narrow"/>
          <w:sz w:val="24"/>
          <w:szCs w:val="24"/>
        </w:rPr>
        <w:t>Rady Gminy w Brudzeniu Dużym</w:t>
      </w:r>
    </w:p>
    <w:p w:rsidR="006B17ED" w:rsidRDefault="006B17ED" w:rsidP="006401B7">
      <w:pPr>
        <w:jc w:val="center"/>
        <w:rPr>
          <w:rFonts w:ascii="Arial Narrow" w:hAnsi="Arial Narrow"/>
          <w:sz w:val="16"/>
          <w:szCs w:val="16"/>
        </w:rPr>
      </w:pPr>
      <w:r w:rsidRPr="006B17ED">
        <w:rPr>
          <w:rFonts w:ascii="Arial Narrow" w:hAnsi="Arial Narrow"/>
          <w:sz w:val="24"/>
          <w:szCs w:val="24"/>
        </w:rPr>
        <w:t xml:space="preserve">z dnia </w:t>
      </w:r>
      <w:r w:rsidR="00E823B6">
        <w:rPr>
          <w:rFonts w:ascii="Arial Narrow" w:hAnsi="Arial Narrow"/>
          <w:sz w:val="24"/>
          <w:szCs w:val="24"/>
        </w:rPr>
        <w:t>26 czerwca 2014</w:t>
      </w:r>
    </w:p>
    <w:p w:rsidR="006401B7" w:rsidRDefault="006401B7" w:rsidP="006B17ED">
      <w:pPr>
        <w:jc w:val="center"/>
        <w:rPr>
          <w:rFonts w:ascii="Arial Narrow" w:hAnsi="Arial Narrow"/>
          <w:b/>
          <w:sz w:val="16"/>
          <w:szCs w:val="16"/>
        </w:rPr>
      </w:pPr>
    </w:p>
    <w:p w:rsidR="006B17ED" w:rsidRPr="006B17ED" w:rsidRDefault="006B17ED" w:rsidP="006B17ED">
      <w:pPr>
        <w:jc w:val="center"/>
        <w:rPr>
          <w:rFonts w:ascii="Arial Narrow" w:hAnsi="Arial Narrow"/>
          <w:b/>
        </w:rPr>
      </w:pPr>
      <w:r w:rsidRPr="006B17ED">
        <w:rPr>
          <w:rFonts w:ascii="Arial Narrow" w:hAnsi="Arial Narrow"/>
          <w:b/>
        </w:rPr>
        <w:t>w sprawie zatwierdzenia rocznego sprawozdania finansowego  Gminnej Biblioteki  Publicznej</w:t>
      </w:r>
    </w:p>
    <w:p w:rsidR="006B17ED" w:rsidRPr="006401B7" w:rsidRDefault="006B17ED" w:rsidP="006401B7">
      <w:pPr>
        <w:jc w:val="center"/>
        <w:rPr>
          <w:rFonts w:ascii="Arial Narrow" w:hAnsi="Arial Narrow"/>
          <w:b/>
        </w:rPr>
      </w:pPr>
      <w:r w:rsidRPr="006B17ED">
        <w:rPr>
          <w:rFonts w:ascii="Arial Narrow" w:hAnsi="Arial Narrow"/>
          <w:b/>
        </w:rPr>
        <w:t>w Brudzeniu Dużym  za rok 2013</w:t>
      </w:r>
    </w:p>
    <w:p w:rsidR="006401B7" w:rsidRDefault="006401B7" w:rsidP="006B17ED">
      <w:pPr>
        <w:rPr>
          <w:rFonts w:ascii="Arial Narrow" w:hAnsi="Arial Narrow"/>
          <w:sz w:val="16"/>
          <w:szCs w:val="16"/>
        </w:rPr>
      </w:pP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 xml:space="preserve"> Na podstawie: </w:t>
      </w: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>-  art.18 ust.2 pkt.15 Ustawy z dnia 08 marca 1990 r. o samorządzie gminnym (tekst jedn. Dz.U.  z</w:t>
      </w:r>
      <w:r>
        <w:rPr>
          <w:rFonts w:ascii="Arial Narrow" w:hAnsi="Arial Narrow"/>
        </w:rPr>
        <w:t xml:space="preserve"> </w:t>
      </w:r>
      <w:r w:rsidRPr="006B17ED">
        <w:rPr>
          <w:rFonts w:ascii="Arial Narrow" w:hAnsi="Arial Narrow"/>
        </w:rPr>
        <w:t xml:space="preserve"> 23 maja </w:t>
      </w:r>
      <w:r>
        <w:rPr>
          <w:rFonts w:ascii="Arial Narrow" w:hAnsi="Arial Narrow"/>
        </w:rPr>
        <w:t xml:space="preserve">                        </w:t>
      </w:r>
      <w:r w:rsidRPr="006B17ED">
        <w:rPr>
          <w:rFonts w:ascii="Arial Narrow" w:hAnsi="Arial Narrow"/>
        </w:rPr>
        <w:t xml:space="preserve">2013 r. poz. 594 z późn. zm.) </w:t>
      </w: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 xml:space="preserve">- art.53 ust.1 Ustawy o rachunkowości z dnia 29 września 1994r.( tekst jedn. DZ.U z 11 marca 2013r. poz. 330 </w:t>
      </w:r>
      <w:r>
        <w:rPr>
          <w:rFonts w:ascii="Arial Narrow" w:hAnsi="Arial Narrow"/>
        </w:rPr>
        <w:t xml:space="preserve">          </w:t>
      </w:r>
      <w:r w:rsidRPr="006B17ED">
        <w:rPr>
          <w:rFonts w:ascii="Arial Narrow" w:hAnsi="Arial Narrow"/>
        </w:rPr>
        <w:t>z późn.zm.)</w:t>
      </w:r>
    </w:p>
    <w:p w:rsidR="006401B7" w:rsidRPr="006401B7" w:rsidRDefault="006B17ED" w:rsidP="006B17ED">
      <w:pPr>
        <w:rPr>
          <w:rFonts w:ascii="Arial Narrow" w:hAnsi="Arial Narrow"/>
          <w:sz w:val="16"/>
          <w:szCs w:val="16"/>
        </w:rPr>
      </w:pPr>
      <w:r w:rsidRPr="006B17ED">
        <w:rPr>
          <w:rFonts w:ascii="Arial Narrow" w:hAnsi="Arial Narrow"/>
        </w:rPr>
        <w:t xml:space="preserve">Rada Gminy w Brudzeniu Dużym uchwala, co następuje: </w:t>
      </w:r>
    </w:p>
    <w:p w:rsidR="006B17ED" w:rsidRPr="006B17ED" w:rsidRDefault="006B17ED" w:rsidP="006B17ED">
      <w:pPr>
        <w:jc w:val="center"/>
        <w:rPr>
          <w:rFonts w:ascii="Arial Narrow" w:hAnsi="Arial Narrow"/>
        </w:rPr>
      </w:pPr>
      <w:r w:rsidRPr="006B17ED">
        <w:rPr>
          <w:rFonts w:ascii="Arial Narrow" w:hAnsi="Arial Narrow"/>
        </w:rPr>
        <w:t>§1</w:t>
      </w: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>Zatwierdza się  roczne sprawozdanie finansowe Gminnej Biblioteki Publicznej w Brudzeniu Dużym, 09-414 Brudzeń Duży  za rok 2013, obejmujące:</w:t>
      </w: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>1.</w:t>
      </w:r>
      <w:r w:rsidRPr="006B17ED">
        <w:rPr>
          <w:rFonts w:ascii="Arial Narrow" w:hAnsi="Arial Narrow"/>
        </w:rPr>
        <w:tab/>
        <w:t>Bilans,</w:t>
      </w: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>2.</w:t>
      </w:r>
      <w:r w:rsidRPr="006B17ED">
        <w:rPr>
          <w:rFonts w:ascii="Arial Narrow" w:hAnsi="Arial Narrow"/>
        </w:rPr>
        <w:tab/>
        <w:t>Rachunek zysków i strat,</w:t>
      </w:r>
    </w:p>
    <w:p w:rsidR="006401B7" w:rsidRPr="006401B7" w:rsidRDefault="006B17ED" w:rsidP="006B17ED">
      <w:pPr>
        <w:rPr>
          <w:rFonts w:ascii="Arial Narrow" w:hAnsi="Arial Narrow"/>
          <w:sz w:val="16"/>
          <w:szCs w:val="16"/>
        </w:rPr>
      </w:pPr>
      <w:r w:rsidRPr="006B17ED">
        <w:rPr>
          <w:rFonts w:ascii="Arial Narrow" w:hAnsi="Arial Narrow"/>
        </w:rPr>
        <w:t>3.</w:t>
      </w:r>
      <w:r w:rsidRPr="006B17ED">
        <w:rPr>
          <w:rFonts w:ascii="Arial Narrow" w:hAnsi="Arial Narrow"/>
        </w:rPr>
        <w:tab/>
        <w:t xml:space="preserve">Informację dodatkową do bilansu i rachunku zysków i strat. </w:t>
      </w:r>
    </w:p>
    <w:p w:rsidR="006B17ED" w:rsidRPr="006B17ED" w:rsidRDefault="006B17ED" w:rsidP="00ED1FF9">
      <w:pPr>
        <w:jc w:val="center"/>
        <w:rPr>
          <w:rFonts w:ascii="Arial Narrow" w:hAnsi="Arial Narrow"/>
        </w:rPr>
      </w:pPr>
      <w:r w:rsidRPr="006B17ED">
        <w:rPr>
          <w:rFonts w:ascii="Arial Narrow" w:hAnsi="Arial Narrow"/>
        </w:rPr>
        <w:t>§2</w:t>
      </w:r>
    </w:p>
    <w:p w:rsidR="006401B7" w:rsidRPr="006401B7" w:rsidRDefault="006B17ED" w:rsidP="006B17ED">
      <w:pPr>
        <w:rPr>
          <w:rFonts w:ascii="Arial Narrow" w:hAnsi="Arial Narrow"/>
          <w:sz w:val="16"/>
          <w:szCs w:val="16"/>
        </w:rPr>
      </w:pPr>
      <w:r w:rsidRPr="006B17ED">
        <w:rPr>
          <w:rFonts w:ascii="Arial Narrow" w:hAnsi="Arial Narrow"/>
        </w:rPr>
        <w:t>Przeznacza się  stratę w wysokości  3 183,78 zł  na zmniejszenie funduszu instytucji kultury .</w:t>
      </w:r>
    </w:p>
    <w:p w:rsidR="006B17ED" w:rsidRPr="006B17ED" w:rsidRDefault="006B17ED" w:rsidP="006B17ED">
      <w:pPr>
        <w:jc w:val="center"/>
        <w:rPr>
          <w:rFonts w:ascii="Arial Narrow" w:hAnsi="Arial Narrow"/>
        </w:rPr>
      </w:pPr>
      <w:r w:rsidRPr="006B17ED">
        <w:rPr>
          <w:rFonts w:ascii="Arial Narrow" w:hAnsi="Arial Narrow"/>
        </w:rPr>
        <w:t>§3</w:t>
      </w: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 xml:space="preserve">Wykonanie uchwały powierza się Wójtowi Gminy Brudzeń Duży </w:t>
      </w:r>
    </w:p>
    <w:p w:rsidR="006B17ED" w:rsidRDefault="006B17ED" w:rsidP="006B17ED">
      <w:pPr>
        <w:jc w:val="center"/>
        <w:rPr>
          <w:rFonts w:ascii="Arial Narrow" w:hAnsi="Arial Narrow"/>
          <w:sz w:val="16"/>
          <w:szCs w:val="16"/>
        </w:rPr>
      </w:pPr>
      <w:r w:rsidRPr="006B17ED">
        <w:rPr>
          <w:rFonts w:ascii="Arial Narrow" w:hAnsi="Arial Narrow"/>
        </w:rPr>
        <w:t>§4</w:t>
      </w:r>
    </w:p>
    <w:p w:rsidR="006401B7" w:rsidRPr="006401B7" w:rsidRDefault="006401B7" w:rsidP="006B17ED">
      <w:pPr>
        <w:jc w:val="center"/>
        <w:rPr>
          <w:rFonts w:ascii="Arial Narrow" w:hAnsi="Arial Narrow"/>
          <w:sz w:val="16"/>
          <w:szCs w:val="16"/>
        </w:rPr>
      </w:pPr>
    </w:p>
    <w:p w:rsidR="006B17ED" w:rsidRPr="006B17ED" w:rsidRDefault="006B17ED" w:rsidP="006B17ED">
      <w:pPr>
        <w:rPr>
          <w:rFonts w:ascii="Arial Narrow" w:hAnsi="Arial Narrow"/>
        </w:rPr>
      </w:pPr>
      <w:r w:rsidRPr="006B17ED">
        <w:rPr>
          <w:rFonts w:ascii="Arial Narrow" w:hAnsi="Arial Narrow"/>
        </w:rPr>
        <w:t xml:space="preserve">Uchwała wchodzi w życie z dniem podjęcia </w:t>
      </w:r>
    </w:p>
    <w:p w:rsidR="00F847FA" w:rsidRPr="006B17ED" w:rsidRDefault="00F847FA">
      <w:pPr>
        <w:rPr>
          <w:rFonts w:ascii="Arial Narrow" w:hAnsi="Arial Narrow"/>
        </w:rPr>
      </w:pPr>
    </w:p>
    <w:sectPr w:rsidR="00F847FA" w:rsidRPr="006B17ED" w:rsidSect="006401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6B17ED"/>
    <w:rsid w:val="006401B7"/>
    <w:rsid w:val="0065284F"/>
    <w:rsid w:val="006B17ED"/>
    <w:rsid w:val="00D911E9"/>
    <w:rsid w:val="00E823B6"/>
    <w:rsid w:val="00ED1FF9"/>
    <w:rsid w:val="00F8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Admin</cp:lastModifiedBy>
  <cp:revision>4</cp:revision>
  <cp:lastPrinted>2014-06-11T13:42:00Z</cp:lastPrinted>
  <dcterms:created xsi:type="dcterms:W3CDTF">2014-06-11T13:46:00Z</dcterms:created>
  <dcterms:modified xsi:type="dcterms:W3CDTF">2014-07-01T09:51:00Z</dcterms:modified>
</cp:coreProperties>
</file>